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B7" w:rsidRPr="000714B7" w:rsidRDefault="000714B7" w:rsidP="000714B7">
      <w:pPr>
        <w:widowControl/>
        <w:spacing w:before="4"/>
        <w:ind w:left="299" w:right="450"/>
        <w:jc w:val="center"/>
        <w:outlineLvl w:val="0"/>
        <w:rPr>
          <w:rFonts w:ascii="黑体" w:eastAsia="黑体" w:hAnsi="宋体" w:cs="黑体"/>
          <w:b/>
          <w:bCs/>
          <w:kern w:val="44"/>
          <w:sz w:val="44"/>
          <w:szCs w:val="44"/>
          <w:lang w:val="zh-CN" w:bidi="zh-CN"/>
        </w:rPr>
      </w:pPr>
      <w:r w:rsidRPr="000714B7">
        <w:rPr>
          <w:rFonts w:ascii="黑体" w:eastAsia="黑体" w:hAnsi="宋体" w:cs="黑体"/>
          <w:b/>
          <w:bCs/>
          <w:kern w:val="44"/>
          <w:sz w:val="44"/>
          <w:szCs w:val="44"/>
          <w:lang w:val="zh-CN" w:bidi="zh-CN"/>
        </w:rPr>
        <w:t>长宁区</w:t>
      </w:r>
      <w:r w:rsidRPr="000714B7">
        <w:rPr>
          <w:rFonts w:ascii="黑体" w:eastAsia="黑体" w:hAnsi="宋体" w:cs="黑体"/>
          <w:b/>
          <w:bCs/>
          <w:kern w:val="44"/>
          <w:sz w:val="44"/>
          <w:szCs w:val="44"/>
          <w:lang w:val="zh-CN" w:bidi="zh-CN"/>
        </w:rPr>
        <w:t>“</w:t>
      </w:r>
      <w:r w:rsidRPr="000714B7">
        <w:rPr>
          <w:rFonts w:ascii="黑体" w:eastAsia="黑体" w:hAnsi="宋体" w:cs="黑体"/>
          <w:b/>
          <w:bCs/>
          <w:kern w:val="44"/>
          <w:sz w:val="44"/>
          <w:szCs w:val="44"/>
          <w:lang w:val="zh-CN" w:bidi="zh-CN"/>
        </w:rPr>
        <w:t>虹桥友谊奖</w:t>
      </w:r>
      <w:r w:rsidRPr="000714B7">
        <w:rPr>
          <w:rFonts w:ascii="黑体" w:eastAsia="黑体" w:hAnsi="宋体" w:cs="黑体"/>
          <w:b/>
          <w:bCs/>
          <w:kern w:val="44"/>
          <w:sz w:val="44"/>
          <w:szCs w:val="44"/>
          <w:lang w:val="zh-CN" w:bidi="zh-CN"/>
        </w:rPr>
        <w:t>”</w:t>
      </w:r>
      <w:r w:rsidRPr="000714B7">
        <w:rPr>
          <w:rFonts w:ascii="黑体" w:eastAsia="黑体" w:hAnsi="宋体" w:cs="黑体"/>
          <w:b/>
          <w:bCs/>
          <w:kern w:val="44"/>
          <w:sz w:val="44"/>
          <w:szCs w:val="44"/>
          <w:lang w:val="zh-CN" w:bidi="zh-CN"/>
        </w:rPr>
        <w:t>评选表彰实施办法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 xml:space="preserve"> 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为服务上海国际化大都市发展，营造吸引和激发国际才智的良好环境，推进长宁区国际精品城区建设，鼓励和表彰对长宁经济建设、社会发展和促进对外交流与合作等方面作出突出贡献的外籍人士，拟开展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对外表彰工作，特制定实施办法如下。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outlineLvl w:val="0"/>
        <w:rPr>
          <w:rFonts w:ascii="黑体" w:eastAsia="黑体" w:hAnsi="宋体" w:cs="黑体"/>
          <w:sz w:val="32"/>
          <w:szCs w:val="32"/>
        </w:rPr>
      </w:pPr>
      <w:r w:rsidRPr="000714B7">
        <w:rPr>
          <w:rFonts w:ascii="黑体" w:eastAsia="黑体" w:hAnsi="宋体" w:cs="黑体"/>
          <w:sz w:val="32"/>
          <w:szCs w:val="32"/>
          <w:lang w:bidi="ar"/>
        </w:rPr>
        <w:t>一、评选范围和条件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选拔评选范围为：对华坚定、长期友好、享有良好社会声誉和公众形象，对上海市和长宁区经济建设、社会发展、对外交流与合作作出突出贡献的外籍人士。申报人选应具体符合以下条件之一：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 xml:space="preserve">1.为长宁区开展对外友好交往、建立交流合作和友好城市关系作出突出贡献； 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2.促进长宁区经济建设，取得显著经济效益， 或为本区开拓国内外市场，促进经贸活动，引进资金、设备、技术、人才作出突出贡献；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3.积极向长宁区传授先进技术、先进管理经验，或为解决技术、管理等方面关键问题或填补重要领域空白，取得显著经济效益或社会效益；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4.投身长宁区志愿服务、社会公益事业和慈善事业，取得良好社会效益；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5.在教育、卫生、文化、科研等长宁区经济社会发展其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lastRenderedPageBreak/>
        <w:t>他领域中作出突出贡献的外籍人士。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outlineLvl w:val="0"/>
        <w:rPr>
          <w:rFonts w:ascii="黑体" w:eastAsia="黑体" w:hAnsi="宋体" w:cs="黑体"/>
          <w:sz w:val="32"/>
          <w:szCs w:val="32"/>
        </w:rPr>
      </w:pPr>
      <w:r w:rsidRPr="000714B7">
        <w:rPr>
          <w:rFonts w:ascii="黑体" w:eastAsia="黑体" w:hAnsi="宋体" w:cs="黑体"/>
          <w:sz w:val="32"/>
          <w:szCs w:val="32"/>
          <w:lang w:bidi="ar"/>
        </w:rPr>
        <w:t>二、工作机制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区委、区政府相关部门联合组成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长宁区对外表彰评审联席会议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（以下简称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评审联席会议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），负责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申报评选工作。评审联席会议下设办公室，办公室设在区政府外事办公室，负责对外表彰评审日常工作。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1.评审联席会议由区政府办公室（外事办公室）负责召集，须在超过三分之二成员单位代表出席的情况下举行。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2.评审联席会议成员单位由区委组织部、区委宣传部（区文明办）、区政府办公室（外事办公室）、区发改委、区商务委、区科委、区人社局、区金融办、区地区办、区临空办等部门组成。相关部门明确一位分管负责人为成员代表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3.评审联席会议的职责和义务主要包括：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（1） 研究确定与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申报评选有关的重要事项；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（2） 对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的申报人选提出评审意见，以票决方式评选出获奖建议人选；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（3） 督促、检查申报评选工作，对评选活动的组织实施提出意见和建议；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（4） 对于申报人选有不适合申报奖项的情况，成员单位代表应向联席会议提出，由联席会议及时研究处理。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4.评审联席会议成员单位应遵守评审纪律。为保证推荐评选的严肃性，评审联席会议成员单位须以书面形式反馈当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lastRenderedPageBreak/>
        <w:t>年成员名单，因故缺席视为弃权；评审联席会议成员单位连续两次或两年内累计三次缺席会议的，视为自动放弃成员资格，其席位由其他单位申请递补；参与评审的相关人员应对推荐评选的内容、过程、有关考虑及相关情况予以保密，不得对外泄露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outlineLvl w:val="0"/>
        <w:rPr>
          <w:rFonts w:ascii="黑体" w:eastAsia="黑体" w:hAnsi="宋体" w:cs="黑体"/>
          <w:sz w:val="32"/>
          <w:szCs w:val="32"/>
        </w:rPr>
      </w:pPr>
      <w:r w:rsidRPr="000714B7">
        <w:rPr>
          <w:rFonts w:ascii="黑体" w:eastAsia="黑体" w:hAnsi="宋体" w:cs="黑体"/>
          <w:sz w:val="32"/>
          <w:szCs w:val="32"/>
          <w:lang w:bidi="ar"/>
        </w:rPr>
        <w:t>三、申报评选程序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每两年评选一次，每次评选10人左右。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1.申报。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原则上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与上海市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白玉兰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奖申报评选同步进行，2-3月启动申报，8-9月颁奖表彰。符合条件的外籍人士，由所在单位向主管部门（系统）或所在街道（镇）申报。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2.受理。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各主管部门（系统）根据推荐条件对申报单位提出的人选进行核实，对基本符合条件的予以受理。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3.审核。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评审联席会议办公室对各主管部门（系统）提交的申报材料进行初步审核，对符合条件的申报材料进行汇总整理。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4.资格审查。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评审联席会议办公室征求区公安、市场监督、税务、劳动监察等部门意见，在遵纪守法和诚实守信方面无不良记录的，进入评选环节。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5.评选。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评审联席会议成员单位代表审阅申报人事迹材料后，以无记名投票方式确定获奖建议人选。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6.审定。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评审联席会议办公室将获奖建议人选报区委书记专题会研究后，经区政府常务会议审定拟表彰人员名单。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7.公示。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拟表彰人员名单审定后，由评审联席会议办公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lastRenderedPageBreak/>
        <w:t>室以适当方式向社会公示，广泛征求意见，接受社会监督。公示时间5个工作日。如公示过程中出现问题，由评审联席会议办公室负责了解调查并提出处理建议。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  <w:lang w:bidi="ar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8.颁奖表彰。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评选结束后，举行颁授仪式。颁授仪式以长宁区人民政府名义举行，由区政府办公室（外事办公室）具体组织实施，并制作以长宁区人民政府署名的荣誉证书。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outlineLvl w:val="0"/>
        <w:rPr>
          <w:rFonts w:ascii="黑体" w:eastAsia="黑体" w:hAnsi="宋体" w:cs="黑体"/>
          <w:sz w:val="32"/>
          <w:szCs w:val="32"/>
        </w:rPr>
      </w:pPr>
      <w:r w:rsidRPr="000714B7">
        <w:rPr>
          <w:rFonts w:ascii="黑体" w:eastAsia="黑体" w:hAnsi="宋体" w:cs="黑体"/>
          <w:sz w:val="32"/>
          <w:szCs w:val="32"/>
          <w:lang w:bidi="ar"/>
        </w:rPr>
        <w:t>四、后续管理服务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1.纳入上海市白玉兰奖蓄水池。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将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获得者纳入上海市白玉兰奖申报储备人选，择优推荐申报上海市白玉兰奖，进一步提升获奖外籍人士的荣誉感、归属感和获得感，激励他们继续投身上海及长宁经济社会建设。（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责任部门：区外事办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）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2.享受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长宁区高层次人才专窗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服务。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获得者将被纳入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虹桥人才荟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高层次专家人才信息库，可按规定享受高层次人才专窗服务。（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责任部门：区人才办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）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3.享受外国高端人才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一卡通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服务。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获奖者可享受长宁区外国高端人才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一卡通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服务内容，在人才安居保障、子女就学、医疗保健以及金融、通信、交通、保险等领域享受便利化服务。（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责任部门：区科委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）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4.发挥各类优秀外籍人才的咨询助力作用。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鼓励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获得者参与社会公共事务，搭建与长宁区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、在长宁区的上海市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白玉兰奖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获奖者交流平台，充分发挥优秀外籍人才及其团队在本区政策制定、经济社会发展决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lastRenderedPageBreak/>
        <w:t>策、重大工程立项、人才评价和推荐等方面的专家智囊团作用。（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责任部门：区外事办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）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5.积极回应相关意见建议。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定期征询并协调回应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“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获得者在其他方面的意见建议，营造良好国际才智环境。（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责任部门：区人才办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）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3"/>
        <w:rPr>
          <w:rFonts w:ascii="仿宋_GB2312" w:eastAsia="仿宋_GB2312" w:hAnsi="Calibri" w:cs="仿宋_GB2312"/>
          <w:sz w:val="32"/>
          <w:szCs w:val="32"/>
          <w:highlight w:val="yellow"/>
        </w:rPr>
      </w:pP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6.营造良好舆论氛围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。发挥各类新闻舆论载体作用，充分宣传外籍人士为我区经济社会发展所作出的突出贡献，深入挖掘虹桥友谊奖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”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获得者的典型事迹，扩大社会影响，营造浓厚的舆论氛围。（</w:t>
      </w:r>
      <w:r w:rsidRPr="000714B7">
        <w:rPr>
          <w:rFonts w:ascii="仿宋_GB2312" w:eastAsia="仿宋_GB2312" w:hAnsi="Calibri" w:cs="仿宋_GB2312"/>
          <w:b/>
          <w:sz w:val="32"/>
          <w:szCs w:val="32"/>
          <w:lang w:bidi="ar"/>
        </w:rPr>
        <w:t>责任部门：区新闻办</w:t>
      </w: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>）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 xml:space="preserve"> </w:t>
      </w:r>
    </w:p>
    <w:p w:rsidR="000714B7" w:rsidRPr="000714B7" w:rsidRDefault="000714B7" w:rsidP="000714B7">
      <w:pPr>
        <w:autoSpaceDE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714B7">
        <w:rPr>
          <w:rFonts w:ascii="仿宋_GB2312" w:eastAsia="仿宋_GB2312" w:hAnsi="Calibri" w:cs="仿宋_GB2312"/>
          <w:sz w:val="32"/>
          <w:szCs w:val="32"/>
          <w:lang w:bidi="ar"/>
        </w:rPr>
        <w:t xml:space="preserve"> </w:t>
      </w:r>
    </w:p>
    <w:p w:rsidR="000714B7" w:rsidRPr="000714B7" w:rsidRDefault="000714B7" w:rsidP="000714B7">
      <w:pPr>
        <w:widowControl/>
        <w:wordWrap w:val="0"/>
        <w:autoSpaceDE w:val="0"/>
        <w:spacing w:line="560" w:lineRule="exact"/>
        <w:ind w:rightChars="307" w:right="645" w:firstLine="555"/>
        <w:jc w:val="right"/>
        <w:rPr>
          <w:rFonts w:ascii="仿宋_GB2312" w:eastAsia="仿宋_GB2312" w:hAnsi="Calibri" w:cs="仿宋_GB2312"/>
          <w:kern w:val="0"/>
          <w:sz w:val="32"/>
          <w:szCs w:val="32"/>
        </w:rPr>
      </w:pPr>
      <w:r w:rsidRPr="000714B7">
        <w:rPr>
          <w:rFonts w:ascii="仿宋_GB2312" w:eastAsia="仿宋_GB2312" w:hAnsi="Calibri" w:cs="仿宋_GB2312"/>
          <w:kern w:val="0"/>
          <w:sz w:val="32"/>
          <w:szCs w:val="32"/>
          <w:lang w:bidi="ar"/>
        </w:rPr>
        <w:t>长宁区人民政府办公室</w:t>
      </w:r>
    </w:p>
    <w:p w:rsidR="00F46614" w:rsidRPr="000714B7" w:rsidRDefault="00F46614">
      <w:bookmarkStart w:id="0" w:name="_GoBack"/>
      <w:bookmarkEnd w:id="0"/>
    </w:p>
    <w:sectPr w:rsidR="00F46614" w:rsidRPr="0007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0E" w:rsidRDefault="006E130E" w:rsidP="000714B7">
      <w:r>
        <w:separator/>
      </w:r>
    </w:p>
  </w:endnote>
  <w:endnote w:type="continuationSeparator" w:id="0">
    <w:p w:rsidR="006E130E" w:rsidRDefault="006E130E" w:rsidP="0007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0E" w:rsidRDefault="006E130E" w:rsidP="000714B7">
      <w:r>
        <w:separator/>
      </w:r>
    </w:p>
  </w:footnote>
  <w:footnote w:type="continuationSeparator" w:id="0">
    <w:p w:rsidR="006E130E" w:rsidRDefault="006E130E" w:rsidP="0007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B9"/>
    <w:rsid w:val="000714B7"/>
    <w:rsid w:val="006E130E"/>
    <w:rsid w:val="00F46614"/>
    <w:rsid w:val="00F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7772EB-224D-4294-BFE3-F9978EBA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2020-07-13T07:16:00Z</dcterms:created>
  <dcterms:modified xsi:type="dcterms:W3CDTF">2020-07-13T07:16:00Z</dcterms:modified>
</cp:coreProperties>
</file>