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35EE" w14:textId="77777777" w:rsidR="007211FB" w:rsidRPr="007211FB" w:rsidRDefault="007211FB" w:rsidP="007211FB">
      <w:pPr>
        <w:widowControl/>
        <w:jc w:val="right"/>
        <w:rPr>
          <w:rFonts w:ascii="宋体" w:eastAsia="宋体" w:hAnsi="宋体" w:cs="宋体"/>
          <w:kern w:val="0"/>
          <w:sz w:val="24"/>
          <w:szCs w:val="24"/>
        </w:rPr>
      </w:pPr>
      <w:r w:rsidRPr="007211FB">
        <w:rPr>
          <w:rFonts w:ascii="宋体" w:eastAsia="宋体" w:hAnsi="宋体" w:cs="宋体"/>
          <w:kern w:val="0"/>
          <w:sz w:val="24"/>
          <w:szCs w:val="24"/>
        </w:rPr>
        <w:fldChar w:fldCharType="begin"/>
      </w:r>
      <w:r w:rsidRPr="007211FB">
        <w:rPr>
          <w:rFonts w:ascii="宋体" w:eastAsia="宋体" w:hAnsi="宋体" w:cs="宋体"/>
          <w:kern w:val="0"/>
          <w:sz w:val="24"/>
          <w:szCs w:val="24"/>
        </w:rPr>
        <w:instrText xml:space="preserve"> HYPERLINK "http://jxt.sc.gov.cn/assistants/jxt_index.shtml" </w:instrText>
      </w:r>
      <w:r w:rsidRPr="007211FB">
        <w:rPr>
          <w:rFonts w:ascii="宋体" w:eastAsia="宋体" w:hAnsi="宋体" w:cs="宋体"/>
          <w:kern w:val="0"/>
          <w:sz w:val="24"/>
          <w:szCs w:val="24"/>
        </w:rPr>
        <w:fldChar w:fldCharType="separate"/>
      </w:r>
      <w:r w:rsidRPr="007211FB">
        <w:rPr>
          <w:rFonts w:ascii="宋体" w:eastAsia="宋体" w:hAnsi="宋体" w:cs="宋体" w:hint="eastAsia"/>
          <w:color w:val="FFFFFF"/>
          <w:kern w:val="0"/>
          <w:sz w:val="24"/>
          <w:szCs w:val="24"/>
        </w:rPr>
        <w:t>无障碍</w:t>
      </w:r>
      <w:r w:rsidRPr="007211FB">
        <w:rPr>
          <w:rFonts w:ascii="宋体" w:eastAsia="宋体" w:hAnsi="宋体" w:cs="宋体"/>
          <w:kern w:val="0"/>
          <w:sz w:val="24"/>
          <w:szCs w:val="24"/>
        </w:rPr>
        <w:fldChar w:fldCharType="end"/>
      </w:r>
    </w:p>
    <w:p w14:paraId="7761C8D2" w14:textId="50622718" w:rsidR="007211FB" w:rsidRPr="007211FB" w:rsidRDefault="007211FB" w:rsidP="007211FB">
      <w:pPr>
        <w:widowControl/>
        <w:jc w:val="left"/>
        <w:rPr>
          <w:rFonts w:ascii="宋体" w:eastAsia="宋体" w:hAnsi="宋体" w:cs="宋体"/>
          <w:kern w:val="0"/>
          <w:sz w:val="24"/>
          <w:szCs w:val="24"/>
        </w:rPr>
      </w:pPr>
      <w:r w:rsidRPr="007211FB">
        <w:rPr>
          <w:rFonts w:ascii="宋体" w:eastAsia="宋体" w:hAnsi="宋体" w:cs="宋体"/>
          <w:noProof/>
          <w:kern w:val="0"/>
          <w:sz w:val="24"/>
          <w:szCs w:val="24"/>
        </w:rPr>
        <w:drawing>
          <wp:inline distT="0" distB="0" distL="0" distR="0" wp14:anchorId="0AD74FB1" wp14:editId="32646421">
            <wp:extent cx="5274310" cy="581025"/>
            <wp:effectExtent l="0" t="0" r="254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81025"/>
                    </a:xfrm>
                    <a:prstGeom prst="rect">
                      <a:avLst/>
                    </a:prstGeom>
                    <a:noFill/>
                    <a:ln>
                      <a:noFill/>
                    </a:ln>
                  </pic:spPr>
                </pic:pic>
              </a:graphicData>
            </a:graphic>
          </wp:inline>
        </w:drawing>
      </w:r>
    </w:p>
    <w:p w14:paraId="7D620690" w14:textId="77777777" w:rsidR="007211FB" w:rsidRPr="007211FB" w:rsidRDefault="007211FB" w:rsidP="007211FB">
      <w:pPr>
        <w:widowControl/>
        <w:pBdr>
          <w:bottom w:val="single" w:sz="6" w:space="1" w:color="auto"/>
        </w:pBdr>
        <w:jc w:val="center"/>
        <w:rPr>
          <w:rFonts w:ascii="Arial" w:eastAsia="宋体" w:hAnsi="Arial" w:cs="Arial" w:hint="eastAsia"/>
          <w:vanish/>
          <w:kern w:val="0"/>
          <w:sz w:val="16"/>
          <w:szCs w:val="16"/>
        </w:rPr>
      </w:pPr>
      <w:r w:rsidRPr="007211FB">
        <w:rPr>
          <w:rFonts w:ascii="Arial" w:eastAsia="宋体" w:hAnsi="Arial" w:cs="Arial" w:hint="eastAsia"/>
          <w:vanish/>
          <w:kern w:val="0"/>
          <w:sz w:val="16"/>
          <w:szCs w:val="16"/>
        </w:rPr>
        <w:t>窗体顶端</w:t>
      </w:r>
    </w:p>
    <w:p w14:paraId="34A2C045" w14:textId="4AF1E1F4" w:rsidR="007211FB" w:rsidRPr="007211FB" w:rsidRDefault="007211FB" w:rsidP="007211FB">
      <w:pPr>
        <w:widowControl/>
        <w:jc w:val="left"/>
        <w:rPr>
          <w:rFonts w:ascii="宋体" w:eastAsia="宋体" w:hAnsi="宋体" w:cs="宋体"/>
          <w:kern w:val="0"/>
          <w:sz w:val="24"/>
          <w:szCs w:val="24"/>
        </w:rPr>
      </w:pPr>
      <w:r w:rsidRPr="007211FB">
        <w:rPr>
          <w:rFonts w:ascii="宋体" w:eastAsia="宋体" w:hAnsi="宋体" w:cs="宋体"/>
          <w:kern w:val="0"/>
          <w:sz w:val="24"/>
          <w:szCs w:val="24"/>
        </w:rPr>
        <w:object w:dxaOrig="1440" w:dyaOrig="1440" w14:anchorId="0118D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8.75pt;height:18pt" o:ole="">
            <v:imagedata r:id="rId8" o:title=""/>
          </v:shape>
          <w:control r:id="rId9" w:name="DefaultOcxName" w:shapeid="_x0000_i1042"/>
        </w:object>
      </w:r>
      <w:r w:rsidRPr="007211FB">
        <w:rPr>
          <w:rFonts w:ascii="宋体" w:eastAsia="宋体" w:hAnsi="宋体" w:cs="宋体"/>
          <w:kern w:val="0"/>
          <w:sz w:val="24"/>
          <w:szCs w:val="24"/>
        </w:rPr>
        <w:object w:dxaOrig="1440" w:dyaOrig="1440" w14:anchorId="31EA7ADE">
          <v:shape id="_x0000_i1041" type="#_x0000_t75" style="width:30.75pt;height:21.75pt" o:ole="">
            <v:imagedata r:id="rId10" o:title=""/>
          </v:shape>
          <w:control r:id="rId11" w:name="DefaultOcxName1" w:shapeid="_x0000_i1041"/>
        </w:object>
      </w:r>
    </w:p>
    <w:p w14:paraId="62B6D794" w14:textId="77777777" w:rsidR="007211FB" w:rsidRPr="007211FB" w:rsidRDefault="007211FB" w:rsidP="007211FB">
      <w:pPr>
        <w:widowControl/>
        <w:pBdr>
          <w:top w:val="single" w:sz="6" w:space="1" w:color="auto"/>
        </w:pBdr>
        <w:jc w:val="center"/>
        <w:rPr>
          <w:rFonts w:ascii="Arial" w:eastAsia="宋体" w:hAnsi="Arial" w:cs="Arial" w:hint="eastAsia"/>
          <w:vanish/>
          <w:kern w:val="0"/>
          <w:sz w:val="16"/>
          <w:szCs w:val="16"/>
        </w:rPr>
      </w:pPr>
      <w:r w:rsidRPr="007211FB">
        <w:rPr>
          <w:rFonts w:ascii="Arial" w:eastAsia="宋体" w:hAnsi="Arial" w:cs="Arial" w:hint="eastAsia"/>
          <w:vanish/>
          <w:kern w:val="0"/>
          <w:sz w:val="16"/>
          <w:szCs w:val="16"/>
        </w:rPr>
        <w:t>窗体底端</w:t>
      </w:r>
    </w:p>
    <w:p w14:paraId="1B7931AB" w14:textId="77777777" w:rsidR="007211FB" w:rsidRPr="007211FB" w:rsidRDefault="007211FB" w:rsidP="007211FB">
      <w:pPr>
        <w:widowControl/>
        <w:jc w:val="left"/>
        <w:rPr>
          <w:rFonts w:ascii="宋体" w:eastAsia="宋体" w:hAnsi="宋体" w:cs="宋体"/>
          <w:kern w:val="0"/>
          <w:sz w:val="24"/>
          <w:szCs w:val="24"/>
        </w:rPr>
      </w:pPr>
      <w:hyperlink r:id="rId12" w:history="1">
        <w:r w:rsidRPr="007211FB">
          <w:rPr>
            <w:rFonts w:ascii="宋体" w:eastAsia="宋体" w:hAnsi="宋体" w:cs="宋体"/>
            <w:b/>
            <w:bCs/>
            <w:color w:val="000000"/>
            <w:kern w:val="0"/>
            <w:sz w:val="27"/>
            <w:szCs w:val="27"/>
          </w:rPr>
          <w:t>首页</w:t>
        </w:r>
      </w:hyperlink>
    </w:p>
    <w:p w14:paraId="13732BFD"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3" w:history="1">
        <w:r w:rsidRPr="007211FB">
          <w:rPr>
            <w:rFonts w:ascii="宋体" w:eastAsia="宋体" w:hAnsi="宋体" w:cs="宋体"/>
            <w:b/>
            <w:bCs/>
            <w:color w:val="0000FF"/>
            <w:kern w:val="0"/>
            <w:sz w:val="27"/>
            <w:szCs w:val="27"/>
          </w:rPr>
          <w:t>机构职能</w:t>
        </w:r>
      </w:hyperlink>
    </w:p>
    <w:p w14:paraId="446B4B99"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4" w:history="1">
        <w:r w:rsidRPr="007211FB">
          <w:rPr>
            <w:rFonts w:ascii="宋体" w:eastAsia="宋体" w:hAnsi="宋体" w:cs="宋体"/>
            <w:b/>
            <w:bCs/>
            <w:color w:val="0000FF"/>
            <w:kern w:val="0"/>
            <w:sz w:val="27"/>
            <w:szCs w:val="27"/>
          </w:rPr>
          <w:t>新闻中心</w:t>
        </w:r>
      </w:hyperlink>
    </w:p>
    <w:p w14:paraId="633FF962"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5" w:history="1">
        <w:r w:rsidRPr="007211FB">
          <w:rPr>
            <w:rFonts w:ascii="宋体" w:eastAsia="宋体" w:hAnsi="宋体" w:cs="宋体"/>
            <w:b/>
            <w:bCs/>
            <w:color w:val="0000FF"/>
            <w:kern w:val="0"/>
            <w:sz w:val="27"/>
            <w:szCs w:val="27"/>
          </w:rPr>
          <w:t>政府信息公开</w:t>
        </w:r>
      </w:hyperlink>
    </w:p>
    <w:p w14:paraId="284F0569"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6" w:tgtFrame="_blank" w:history="1">
        <w:r w:rsidRPr="007211FB">
          <w:rPr>
            <w:rFonts w:ascii="宋体" w:eastAsia="宋体" w:hAnsi="宋体" w:cs="宋体"/>
            <w:b/>
            <w:bCs/>
            <w:color w:val="0000FF"/>
            <w:kern w:val="0"/>
            <w:sz w:val="27"/>
            <w:szCs w:val="27"/>
          </w:rPr>
          <w:t>政务服务</w:t>
        </w:r>
      </w:hyperlink>
    </w:p>
    <w:p w14:paraId="7A8F5AB1"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7" w:history="1">
        <w:r w:rsidRPr="007211FB">
          <w:rPr>
            <w:rFonts w:ascii="宋体" w:eastAsia="宋体" w:hAnsi="宋体" w:cs="宋体"/>
            <w:b/>
            <w:bCs/>
            <w:color w:val="0000FF"/>
            <w:kern w:val="0"/>
            <w:sz w:val="27"/>
            <w:szCs w:val="27"/>
          </w:rPr>
          <w:t>专题专栏</w:t>
        </w:r>
      </w:hyperlink>
    </w:p>
    <w:p w14:paraId="6897386D" w14:textId="77777777" w:rsidR="007211FB" w:rsidRPr="007211FB" w:rsidRDefault="007211FB" w:rsidP="007211FB">
      <w:pPr>
        <w:widowControl/>
        <w:numPr>
          <w:ilvl w:val="0"/>
          <w:numId w:val="1"/>
        </w:numPr>
        <w:jc w:val="left"/>
        <w:rPr>
          <w:rFonts w:ascii="宋体" w:eastAsia="宋体" w:hAnsi="宋体" w:cs="宋体"/>
          <w:kern w:val="0"/>
          <w:sz w:val="24"/>
          <w:szCs w:val="24"/>
        </w:rPr>
      </w:pPr>
      <w:hyperlink r:id="rId18" w:history="1">
        <w:r w:rsidRPr="007211FB">
          <w:rPr>
            <w:rFonts w:ascii="宋体" w:eastAsia="宋体" w:hAnsi="宋体" w:cs="宋体"/>
            <w:b/>
            <w:bCs/>
            <w:color w:val="0000FF"/>
            <w:kern w:val="0"/>
            <w:sz w:val="27"/>
            <w:szCs w:val="27"/>
          </w:rPr>
          <w:t>互动交流</w:t>
        </w:r>
      </w:hyperlink>
    </w:p>
    <w:p w14:paraId="0C5C9ED1" w14:textId="77777777" w:rsidR="007211FB" w:rsidRPr="007211FB" w:rsidRDefault="007211FB" w:rsidP="007211FB">
      <w:pPr>
        <w:widowControl/>
        <w:shd w:val="clear" w:color="auto" w:fill="FFFFFF"/>
        <w:spacing w:line="615" w:lineRule="atLeast"/>
        <w:jc w:val="left"/>
        <w:rPr>
          <w:rFonts w:ascii="微软雅黑" w:eastAsia="微软雅黑" w:hAnsi="微软雅黑" w:cs="宋体"/>
          <w:color w:val="595959"/>
          <w:kern w:val="0"/>
          <w:szCs w:val="21"/>
        </w:rPr>
      </w:pPr>
      <w:r w:rsidRPr="007211FB">
        <w:rPr>
          <w:rFonts w:ascii="微软雅黑" w:eastAsia="微软雅黑" w:hAnsi="微软雅黑" w:cs="宋体" w:hint="eastAsia"/>
          <w:color w:val="595959"/>
          <w:kern w:val="0"/>
          <w:szCs w:val="21"/>
        </w:rPr>
        <w:t>当前位置: </w:t>
      </w:r>
      <w:hyperlink r:id="rId19" w:tgtFrame="_blank" w:history="1">
        <w:r w:rsidRPr="007211FB">
          <w:rPr>
            <w:rFonts w:ascii="微软雅黑" w:eastAsia="微软雅黑" w:hAnsi="微软雅黑" w:cs="宋体" w:hint="eastAsia"/>
            <w:color w:val="595959"/>
            <w:kern w:val="0"/>
            <w:szCs w:val="21"/>
          </w:rPr>
          <w:t>首页</w:t>
        </w:r>
      </w:hyperlink>
      <w:r w:rsidRPr="007211FB">
        <w:rPr>
          <w:rFonts w:ascii="微软雅黑" w:eastAsia="微软雅黑" w:hAnsi="微软雅黑" w:cs="宋体" w:hint="eastAsia"/>
          <w:color w:val="595959"/>
          <w:kern w:val="0"/>
          <w:szCs w:val="21"/>
        </w:rPr>
        <w:t>&gt;</w:t>
      </w:r>
      <w:hyperlink r:id="rId20" w:tgtFrame="_blank" w:history="1">
        <w:r w:rsidRPr="007211FB">
          <w:rPr>
            <w:rFonts w:ascii="微软雅黑" w:eastAsia="微软雅黑" w:hAnsi="微软雅黑" w:cs="宋体" w:hint="eastAsia"/>
            <w:color w:val="595959"/>
            <w:kern w:val="0"/>
            <w:szCs w:val="21"/>
          </w:rPr>
          <w:t>政务公开</w:t>
        </w:r>
      </w:hyperlink>
      <w:r w:rsidRPr="007211FB">
        <w:rPr>
          <w:rFonts w:ascii="微软雅黑" w:eastAsia="微软雅黑" w:hAnsi="微软雅黑" w:cs="宋体" w:hint="eastAsia"/>
          <w:color w:val="595959"/>
          <w:kern w:val="0"/>
          <w:szCs w:val="21"/>
        </w:rPr>
        <w:t>&gt;</w:t>
      </w:r>
      <w:hyperlink r:id="rId21" w:tgtFrame="_blank" w:history="1">
        <w:r w:rsidRPr="007211FB">
          <w:rPr>
            <w:rFonts w:ascii="微软雅黑" w:eastAsia="微软雅黑" w:hAnsi="微软雅黑" w:cs="宋体" w:hint="eastAsia"/>
            <w:color w:val="595959"/>
            <w:kern w:val="0"/>
            <w:szCs w:val="21"/>
          </w:rPr>
          <w:t>行政规范性文件</w:t>
        </w:r>
      </w:hyperlink>
    </w:p>
    <w:p w14:paraId="58457D02" w14:textId="77777777" w:rsidR="007211FB" w:rsidRPr="007211FB" w:rsidRDefault="007211FB" w:rsidP="007211FB">
      <w:pPr>
        <w:widowControl/>
        <w:shd w:val="clear" w:color="auto" w:fill="FFFFFF"/>
        <w:spacing w:line="450" w:lineRule="atLeast"/>
        <w:jc w:val="center"/>
        <w:rPr>
          <w:rFonts w:ascii="微软雅黑" w:eastAsia="微软雅黑" w:hAnsi="微软雅黑" w:cs="宋体" w:hint="eastAsia"/>
          <w:color w:val="0B5492"/>
          <w:kern w:val="0"/>
          <w:sz w:val="38"/>
          <w:szCs w:val="38"/>
        </w:rPr>
      </w:pPr>
      <w:r w:rsidRPr="007211FB">
        <w:rPr>
          <w:rFonts w:ascii="微软雅黑" w:eastAsia="微软雅黑" w:hAnsi="微软雅黑" w:cs="宋体" w:hint="eastAsia"/>
          <w:color w:val="0B5492"/>
          <w:kern w:val="0"/>
          <w:sz w:val="38"/>
          <w:szCs w:val="38"/>
        </w:rPr>
        <w:t>四川省经济和信息化委员会 四川省财政厅关于印发《四川省重大技术装备首台套新材料首批次软件首版次认定管理办法》的通知</w:t>
      </w:r>
    </w:p>
    <w:p w14:paraId="7CD9A1B2" w14:textId="77777777" w:rsidR="007211FB" w:rsidRPr="007211FB" w:rsidRDefault="007211FB" w:rsidP="007211FB">
      <w:pPr>
        <w:widowControl/>
        <w:shd w:val="clear" w:color="auto" w:fill="FFFFFF"/>
        <w:spacing w:line="450" w:lineRule="atLeast"/>
        <w:jc w:val="left"/>
        <w:rPr>
          <w:rFonts w:ascii="微软雅黑" w:eastAsia="微软雅黑" w:hAnsi="微软雅黑" w:cs="宋体" w:hint="eastAsia"/>
          <w:color w:val="000000"/>
          <w:kern w:val="0"/>
          <w:szCs w:val="21"/>
        </w:rPr>
      </w:pPr>
      <w:r w:rsidRPr="007211FB">
        <w:rPr>
          <w:rFonts w:ascii="微软雅黑" w:eastAsia="微软雅黑" w:hAnsi="微软雅黑" w:cs="宋体" w:hint="eastAsia"/>
          <w:color w:val="000000"/>
          <w:kern w:val="0"/>
          <w:szCs w:val="21"/>
        </w:rPr>
        <w:t>发布日期:2016-12-04</w:t>
      </w:r>
    </w:p>
    <w:p w14:paraId="441D200D" w14:textId="77777777" w:rsidR="007211FB" w:rsidRPr="007211FB" w:rsidRDefault="007211FB" w:rsidP="007211FB">
      <w:pPr>
        <w:widowControl/>
        <w:shd w:val="clear" w:color="auto" w:fill="FFFFFF"/>
        <w:spacing w:line="450" w:lineRule="atLeast"/>
        <w:jc w:val="left"/>
        <w:rPr>
          <w:rFonts w:ascii="微软雅黑" w:eastAsia="微软雅黑" w:hAnsi="微软雅黑" w:cs="宋体" w:hint="eastAsia"/>
          <w:color w:val="000000"/>
          <w:kern w:val="0"/>
          <w:szCs w:val="21"/>
        </w:rPr>
      </w:pPr>
      <w:r w:rsidRPr="007211FB">
        <w:rPr>
          <w:rFonts w:ascii="微软雅黑" w:eastAsia="微软雅黑" w:hAnsi="微软雅黑" w:cs="宋体" w:hint="eastAsia"/>
          <w:color w:val="000000"/>
          <w:kern w:val="0"/>
          <w:szCs w:val="21"/>
        </w:rPr>
        <w:t>信息来源：政策法规处</w:t>
      </w:r>
    </w:p>
    <w:p w14:paraId="2C636C43" w14:textId="77777777" w:rsidR="007211FB" w:rsidRPr="007211FB" w:rsidRDefault="007211FB" w:rsidP="007211FB">
      <w:pPr>
        <w:widowControl/>
        <w:shd w:val="clear" w:color="auto" w:fill="FFFFFF"/>
        <w:spacing w:line="450" w:lineRule="atLeast"/>
        <w:jc w:val="left"/>
        <w:rPr>
          <w:rFonts w:ascii="微软雅黑" w:eastAsia="微软雅黑" w:hAnsi="微软雅黑" w:cs="宋体" w:hint="eastAsia"/>
          <w:color w:val="000000"/>
          <w:kern w:val="0"/>
          <w:szCs w:val="21"/>
        </w:rPr>
      </w:pPr>
      <w:r w:rsidRPr="007211FB">
        <w:rPr>
          <w:rFonts w:ascii="微软雅黑" w:eastAsia="微软雅黑" w:hAnsi="微软雅黑" w:cs="宋体" w:hint="eastAsia"/>
          <w:color w:val="000000"/>
          <w:kern w:val="0"/>
          <w:szCs w:val="21"/>
        </w:rPr>
        <w:t>浏览量:</w:t>
      </w:r>
      <w:r w:rsidRPr="007211FB">
        <w:rPr>
          <w:rFonts w:ascii="微软雅黑" w:eastAsia="微软雅黑" w:hAnsi="微软雅黑" w:cs="宋体" w:hint="eastAsia"/>
          <w:color w:val="FF0000"/>
          <w:kern w:val="0"/>
          <w:szCs w:val="21"/>
        </w:rPr>
        <w:t>548</w:t>
      </w:r>
    </w:p>
    <w:p w14:paraId="7D3D2280" w14:textId="3FB4BBC6" w:rsidR="007211FB" w:rsidRPr="007211FB" w:rsidRDefault="007211FB" w:rsidP="007211FB">
      <w:pPr>
        <w:widowControl/>
        <w:shd w:val="clear" w:color="auto" w:fill="FFFFFF"/>
        <w:spacing w:line="450" w:lineRule="atLeast"/>
        <w:jc w:val="left"/>
        <w:rPr>
          <w:rFonts w:ascii="微软雅黑" w:eastAsia="微软雅黑" w:hAnsi="微软雅黑" w:cs="宋体" w:hint="eastAsia"/>
          <w:color w:val="000000"/>
          <w:kern w:val="0"/>
          <w:szCs w:val="21"/>
        </w:rPr>
      </w:pPr>
      <w:r w:rsidRPr="007211FB">
        <w:rPr>
          <w:rFonts w:ascii="微软雅黑" w:eastAsia="微软雅黑" w:hAnsi="微软雅黑" w:cs="宋体" w:hint="eastAsia"/>
          <w:color w:val="000000"/>
          <w:kern w:val="0"/>
          <w:szCs w:val="21"/>
        </w:rPr>
        <w:t>字体: </w:t>
      </w:r>
      <w:r w:rsidRPr="007211FB">
        <w:rPr>
          <w:rFonts w:ascii="微软雅黑" w:eastAsia="微软雅黑" w:hAnsi="微软雅黑" w:cs="宋体"/>
          <w:noProof/>
          <w:color w:val="000000"/>
          <w:kern w:val="0"/>
          <w:szCs w:val="21"/>
        </w:rPr>
        <w:drawing>
          <wp:inline distT="0" distB="0" distL="0" distR="0" wp14:anchorId="0B7856DE" wp14:editId="3FC9E721">
            <wp:extent cx="171450" cy="180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7211FB">
        <w:rPr>
          <w:rFonts w:ascii="微软雅黑" w:eastAsia="微软雅黑" w:hAnsi="微软雅黑" w:cs="宋体" w:hint="eastAsia"/>
          <w:color w:val="000000"/>
          <w:kern w:val="0"/>
          <w:szCs w:val="21"/>
        </w:rPr>
        <w:t> </w:t>
      </w:r>
      <w:r w:rsidRPr="007211FB">
        <w:rPr>
          <w:rFonts w:ascii="微软雅黑" w:eastAsia="微软雅黑" w:hAnsi="微软雅黑" w:cs="宋体"/>
          <w:noProof/>
          <w:color w:val="000000"/>
          <w:kern w:val="0"/>
          <w:szCs w:val="21"/>
        </w:rPr>
        <w:drawing>
          <wp:inline distT="0" distB="0" distL="0" distR="0" wp14:anchorId="22A934D1" wp14:editId="41DCF093">
            <wp:extent cx="171450" cy="180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ji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bl>
      <w:tblPr>
        <w:tblpPr w:leftFromText="45" w:rightFromText="345" w:vertAnchor="text" w:tblpXSpec="right" w:tblpYSpec="center"/>
        <w:tblW w:w="0" w:type="auto"/>
        <w:tblCellMar>
          <w:left w:w="0" w:type="dxa"/>
          <w:right w:w="0" w:type="dxa"/>
        </w:tblCellMar>
        <w:tblLook w:val="04A0" w:firstRow="1" w:lastRow="0" w:firstColumn="1" w:lastColumn="0" w:noHBand="0" w:noVBand="1"/>
      </w:tblPr>
      <w:tblGrid>
        <w:gridCol w:w="630"/>
      </w:tblGrid>
      <w:tr w:rsidR="007211FB" w:rsidRPr="007211FB" w14:paraId="0E6D99AE" w14:textId="77777777" w:rsidTr="007211FB">
        <w:tc>
          <w:tcPr>
            <w:tcW w:w="0" w:type="auto"/>
            <w:shd w:val="clear" w:color="auto" w:fill="auto"/>
            <w:vAlign w:val="center"/>
            <w:hideMark/>
          </w:tcPr>
          <w:p w14:paraId="2D617260" w14:textId="77777777" w:rsidR="007211FB" w:rsidRPr="007211FB" w:rsidRDefault="007211FB" w:rsidP="007211FB">
            <w:pPr>
              <w:widowControl/>
              <w:jc w:val="left"/>
              <w:divId w:val="1395084388"/>
              <w:rPr>
                <w:rFonts w:ascii="宋体" w:eastAsia="宋体" w:hAnsi="宋体" w:cs="宋体" w:hint="eastAsia"/>
                <w:kern w:val="0"/>
                <w:sz w:val="24"/>
                <w:szCs w:val="24"/>
              </w:rPr>
            </w:pPr>
            <w:r w:rsidRPr="007211FB">
              <w:rPr>
                <w:rFonts w:ascii="宋体" w:eastAsia="宋体" w:hAnsi="宋体" w:cs="宋体"/>
                <w:kern w:val="0"/>
                <w:sz w:val="24"/>
                <w:szCs w:val="24"/>
              </w:rPr>
              <w:t>  </w:t>
            </w:r>
          </w:p>
        </w:tc>
      </w:tr>
    </w:tbl>
    <w:p w14:paraId="1DAD62A8" w14:textId="77777777" w:rsidR="007211FB" w:rsidRPr="007211FB" w:rsidRDefault="007211FB" w:rsidP="007211FB">
      <w:pPr>
        <w:widowControl/>
        <w:shd w:val="clear" w:color="auto" w:fill="FFFFFF"/>
        <w:spacing w:line="480" w:lineRule="auto"/>
        <w:ind w:firstLine="480"/>
        <w:jc w:val="center"/>
        <w:rPr>
          <w:rFonts w:ascii="微软雅黑" w:eastAsia="微软雅黑" w:hAnsi="微软雅黑" w:cs="宋体"/>
          <w:color w:val="000000"/>
          <w:kern w:val="0"/>
          <w:sz w:val="24"/>
          <w:szCs w:val="24"/>
        </w:rPr>
      </w:pPr>
      <w:proofErr w:type="gramStart"/>
      <w:r w:rsidRPr="007211FB">
        <w:rPr>
          <w:rFonts w:ascii="微软雅黑" w:eastAsia="微软雅黑" w:hAnsi="微软雅黑" w:cs="宋体" w:hint="eastAsia"/>
          <w:b/>
          <w:bCs/>
          <w:color w:val="000000"/>
          <w:kern w:val="0"/>
          <w:sz w:val="24"/>
          <w:szCs w:val="24"/>
        </w:rPr>
        <w:t>川经信</w:t>
      </w:r>
      <w:proofErr w:type="gramEnd"/>
      <w:r w:rsidRPr="007211FB">
        <w:rPr>
          <w:rFonts w:ascii="微软雅黑" w:eastAsia="微软雅黑" w:hAnsi="微软雅黑" w:cs="宋体" w:hint="eastAsia"/>
          <w:b/>
          <w:bCs/>
          <w:color w:val="000000"/>
          <w:kern w:val="0"/>
          <w:sz w:val="24"/>
          <w:szCs w:val="24"/>
        </w:rPr>
        <w:t>重装〔2016〕320号</w:t>
      </w:r>
    </w:p>
    <w:p w14:paraId="1FAE9496" w14:textId="77777777" w:rsidR="007211FB" w:rsidRPr="007211FB" w:rsidRDefault="007211FB" w:rsidP="007211FB">
      <w:pPr>
        <w:widowControl/>
        <w:shd w:val="clear" w:color="auto" w:fill="FFFFFF"/>
        <w:spacing w:before="480" w:after="120" w:line="480" w:lineRule="auto"/>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各市（州）、扩权试点县（市）工业和信息化主管部门、财政局：</w:t>
      </w:r>
    </w:p>
    <w:p w14:paraId="0786F1E6"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为加快实施创新驱动发展战略和贯彻落实《中国制造2025四川行动计划》，鼓励和引导企业在我省重点产业领域积极开展重大技术装备首台套、新材料首批次、软件首版次研制，推动首台套（首批次、首版次）产品尽快进入市场，促进我省重点产业产品结构调整和转型升级，特制定《四川省重大技术装备首台套新材料首批次软件首版次认定管理办法》。现印发你们，请遵照执行。</w:t>
      </w:r>
    </w:p>
    <w:p w14:paraId="5EFAA8E5" w14:textId="77777777" w:rsidR="007211FB" w:rsidRPr="007211FB" w:rsidRDefault="007211FB" w:rsidP="007211FB">
      <w:pPr>
        <w:widowControl/>
        <w:shd w:val="clear" w:color="auto" w:fill="FFFFFF"/>
        <w:spacing w:before="480" w:after="120" w:line="480" w:lineRule="auto"/>
        <w:ind w:firstLine="480"/>
        <w:jc w:val="right"/>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四川省经济和信息化委员会</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四川省财政厅</w:t>
      </w:r>
    </w:p>
    <w:p w14:paraId="512E36B4" w14:textId="77777777" w:rsidR="007211FB" w:rsidRPr="007211FB" w:rsidRDefault="007211FB" w:rsidP="007211FB">
      <w:pPr>
        <w:widowControl/>
        <w:shd w:val="clear" w:color="auto" w:fill="FFFFFF"/>
        <w:spacing w:before="480" w:after="120" w:line="480" w:lineRule="auto"/>
        <w:ind w:firstLine="480"/>
        <w:jc w:val="right"/>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2016年11月29日</w:t>
      </w:r>
    </w:p>
    <w:p w14:paraId="74F5653D" w14:textId="77777777" w:rsidR="007211FB" w:rsidRPr="007211FB" w:rsidRDefault="007211FB" w:rsidP="007211FB">
      <w:pPr>
        <w:widowControl/>
        <w:shd w:val="clear" w:color="auto" w:fill="FFFFFF"/>
        <w:spacing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四川省重大技术装备首台套新材料首批</w:t>
      </w:r>
      <w:proofErr w:type="gramStart"/>
      <w:r w:rsidRPr="007211FB">
        <w:rPr>
          <w:rFonts w:ascii="微软雅黑" w:eastAsia="微软雅黑" w:hAnsi="微软雅黑" w:cs="宋体" w:hint="eastAsia"/>
          <w:b/>
          <w:bCs/>
          <w:color w:val="000000"/>
          <w:kern w:val="0"/>
          <w:sz w:val="24"/>
          <w:szCs w:val="24"/>
        </w:rPr>
        <w:t>次软件首</w:t>
      </w:r>
      <w:proofErr w:type="gramEnd"/>
      <w:r w:rsidRPr="007211FB">
        <w:rPr>
          <w:rFonts w:ascii="微软雅黑" w:eastAsia="微软雅黑" w:hAnsi="微软雅黑" w:cs="宋体" w:hint="eastAsia"/>
          <w:b/>
          <w:bCs/>
          <w:color w:val="000000"/>
          <w:kern w:val="0"/>
          <w:sz w:val="24"/>
          <w:szCs w:val="24"/>
        </w:rPr>
        <w:t>版次认定管理办法</w:t>
      </w:r>
    </w:p>
    <w:p w14:paraId="0539CACD" w14:textId="77777777" w:rsidR="007211FB" w:rsidRPr="007211FB" w:rsidRDefault="007211FB" w:rsidP="007211FB">
      <w:pPr>
        <w:widowControl/>
        <w:shd w:val="clear" w:color="auto" w:fill="FFFFFF"/>
        <w:spacing w:line="480" w:lineRule="auto"/>
        <w:ind w:firstLine="480"/>
        <w:jc w:val="center"/>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b/>
          <w:bCs/>
          <w:color w:val="000000"/>
          <w:kern w:val="0"/>
          <w:sz w:val="24"/>
          <w:szCs w:val="24"/>
        </w:rPr>
        <w:t>第一章</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总则</w:t>
      </w:r>
    </w:p>
    <w:p w14:paraId="1525D4D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一条为加快实施创新驱动发展战略和贯彻落实《中国制造2025四川行动计划》，鼓励和引导企业在我省重点产业领域积极开展重大技术装备首台套、新材料首批次、软件首版次研制，推动首台套（首批次、首版次）产品尽快进入市场，促进我省重点产业产品结构调整和转型升级，特制定本办法。</w:t>
      </w:r>
    </w:p>
    <w:p w14:paraId="6763290D"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第二条本办法所称重点产业领域包括：装备制造、新材料、新一代信息技术等领域。</w:t>
      </w:r>
    </w:p>
    <w:p w14:paraId="622AB59B"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第三条本办法所称的首台套是四川省重大技术装备首台套产品的简称，首批次是四川省重点新材料首批次产品的简称，首版次是四川省工业集成应用或控制软件首版次产品的简称。</w:t>
      </w:r>
    </w:p>
    <w:p w14:paraId="1B85EC01"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第四条首台套（首批次、首版次）是指在我省重点产业领域，经过创新，其品种、规格、架构或技术参数等有重大突破，具有知识产权但尚未取得市场业绩的首台套（首批次、首版次）重大技术创新产品，包括重大技术装备成套设备和单台设备、首批次重点新材料产品、首版次软件产品。</w:t>
      </w:r>
    </w:p>
    <w:p w14:paraId="7BBB9D07"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首台套（首批次、首版次）分为国内首台套（首批次、首版次）和省内首台套（首批次、首版次）两种类型。</w:t>
      </w:r>
    </w:p>
    <w:p w14:paraId="67841E5C"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第五条省经济和信息化委、财政厅按各自职能负责首台套（首批次、首版次）认定工作。省经济和信息化委负责认定的具体组织工作。</w:t>
      </w:r>
    </w:p>
    <w:p w14:paraId="528DA356" w14:textId="77777777" w:rsidR="007211FB" w:rsidRPr="007211FB" w:rsidRDefault="007211FB" w:rsidP="007211FB">
      <w:pPr>
        <w:widowControl/>
        <w:shd w:val="clear" w:color="auto" w:fill="FFFFFF"/>
        <w:spacing w:line="480" w:lineRule="auto"/>
        <w:ind w:firstLine="480"/>
        <w:jc w:val="center"/>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b/>
          <w:bCs/>
          <w:color w:val="000000"/>
          <w:kern w:val="0"/>
          <w:sz w:val="24"/>
          <w:szCs w:val="24"/>
        </w:rPr>
        <w:t>第二章</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认定</w:t>
      </w:r>
    </w:p>
    <w:p w14:paraId="1EBFF402"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第六条首台套（首批次、首版次）认定工作每年开展一次，由省经济和信息化委会同财政厅编制《首台套（首批次、首版次）认定年度申报指南》，企业根据申报指南自愿申请认定。</w:t>
      </w:r>
    </w:p>
    <w:p w14:paraId="4500BB6E"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第七条申请首台套（首批次、首版次）认定的企业和产品应具备以下基本条件：</w:t>
      </w:r>
    </w:p>
    <w:p w14:paraId="48234879"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（一）企业注册和纳税关系在四川省境内、具有独立法人资格、管理规范、依法纳税、近三年未发生重大安全、环保事故、具备产品设计及主要关键部件的制造、集成能力。</w:t>
      </w:r>
    </w:p>
    <w:p w14:paraId="0CA017D0"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（二）产品属于国内首次研制、开发成功，市场前景较好。</w:t>
      </w:r>
    </w:p>
    <w:p w14:paraId="74BE2F7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三）产品技术先进。国内首台套（首批次、首版次）在同类产品中应达到国际先进水平，省内首台套（首批次、首版次）在同类产品中应达到国内先进水平。产品技术先进性须通过省级以上有关部门组织的专家鉴定。</w:t>
      </w:r>
    </w:p>
    <w:p w14:paraId="3F30158A"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（四）产品知识产权明晰。申请单位通过其主导的技术创新活动，拥有核心技术，或自主知识产权，或依法通过受</w:t>
      </w:r>
      <w:proofErr w:type="gramStart"/>
      <w:r w:rsidRPr="007211FB">
        <w:rPr>
          <w:rFonts w:ascii="微软雅黑" w:eastAsia="微软雅黑" w:hAnsi="微软雅黑" w:cs="宋体" w:hint="eastAsia"/>
          <w:color w:val="000000"/>
          <w:kern w:val="0"/>
          <w:sz w:val="24"/>
          <w:szCs w:val="24"/>
        </w:rPr>
        <w:t>让取得</w:t>
      </w:r>
      <w:proofErr w:type="gramEnd"/>
      <w:r w:rsidRPr="007211FB">
        <w:rPr>
          <w:rFonts w:ascii="微软雅黑" w:eastAsia="微软雅黑" w:hAnsi="微软雅黑" w:cs="宋体" w:hint="eastAsia"/>
          <w:color w:val="000000"/>
          <w:kern w:val="0"/>
          <w:sz w:val="24"/>
          <w:szCs w:val="24"/>
        </w:rPr>
        <w:t>知识产权的所有权或使用权，拥有产品注册商标所有权。</w:t>
      </w:r>
    </w:p>
    <w:p w14:paraId="32B72E3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五）产品性能可靠。通过省级以上质量技术监督部门资质认定的检验检测机构的性能参数检测（经核实，无相应检验检测机构的，以产品合格证和用户使用报告为准；首版次产品通过第三方有资质的机构测试）。属于国家特殊行业管理要求的产品，需具有相关行业主管部门批准颁发的产品生产许可证；属于国家实施强制性产品认证的产品，需通过强制性产品认证。</w:t>
      </w:r>
    </w:p>
    <w:p w14:paraId="3874E114"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（六）产品生产企业应制定企业产品标准，并在“企业标准信息公共服务平台”上向社会公开执行产品标准的主要技术指标和对应试验方法，也可以公</w:t>
      </w:r>
      <w:r w:rsidRPr="007211FB">
        <w:rPr>
          <w:rFonts w:ascii="微软雅黑" w:eastAsia="微软雅黑" w:hAnsi="微软雅黑" w:cs="宋体" w:hint="eastAsia"/>
          <w:color w:val="000000"/>
          <w:kern w:val="0"/>
          <w:sz w:val="24"/>
          <w:szCs w:val="24"/>
        </w:rPr>
        <w:lastRenderedPageBreak/>
        <w:t>开企业产品标准全文。公开的企业产品标准信息应能全面准确反映和判定产品质量状况。</w:t>
      </w:r>
    </w:p>
    <w:p w14:paraId="76EB81B9"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（七）首台套成套设备价值在100万元/套以上，单台设备价值在10万元/台以上；首批</w:t>
      </w:r>
      <w:proofErr w:type="gramStart"/>
      <w:r w:rsidRPr="007211FB">
        <w:rPr>
          <w:rFonts w:ascii="微软雅黑" w:eastAsia="微软雅黑" w:hAnsi="微软雅黑" w:cs="宋体" w:hint="eastAsia"/>
          <w:color w:val="000000"/>
          <w:kern w:val="0"/>
          <w:sz w:val="24"/>
          <w:szCs w:val="24"/>
        </w:rPr>
        <w:t>次材料</w:t>
      </w:r>
      <w:proofErr w:type="gramEnd"/>
      <w:r w:rsidRPr="007211FB">
        <w:rPr>
          <w:rFonts w:ascii="微软雅黑" w:eastAsia="微软雅黑" w:hAnsi="微软雅黑" w:cs="宋体" w:hint="eastAsia"/>
          <w:color w:val="000000"/>
          <w:kern w:val="0"/>
          <w:sz w:val="24"/>
          <w:szCs w:val="24"/>
        </w:rPr>
        <w:t>价值在1万元/吨以上；首版次软件价值在50万元/版以上。</w:t>
      </w:r>
    </w:p>
    <w:p w14:paraId="43DC7EA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（八）产品研制、开发完成时间距申请认定时间一般不超过2年。</w:t>
      </w:r>
    </w:p>
    <w:p w14:paraId="7CF3D4F6"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第八条下列产品不属于首台套（首批次、首版次）认定范围：</w:t>
      </w:r>
    </w:p>
    <w:p w14:paraId="313DCAB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（一）企业研制开发的仅限于自用的设备、材料、软件。</w:t>
      </w:r>
    </w:p>
    <w:p w14:paraId="2A96B74F"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（二）用户单位定制的无重大技术创新突破的非标设备、材料、软件。</w:t>
      </w:r>
    </w:p>
    <w:p w14:paraId="7303099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第九条首台套（首批次、首版次）认定程序：</w:t>
      </w:r>
    </w:p>
    <w:p w14:paraId="5693F963"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一）企业按属地管理原则向市（州）、扩权县（市）工业和信息化主管部门、财政局提出申请，并按要求上报《四川省首台套（首批次、首版次）认定申请报告》（以下简称申请报告）（详见附件），经审查合格后，由市（州）、扩权县（市）工业和信息化主管部门、财政局转报省经济和信息化委、财政厅。中央和省属企业（单位）直接向省经济和信息化委、财政厅申请。</w:t>
      </w:r>
    </w:p>
    <w:p w14:paraId="05D33DD5"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（二）省经济和信息化委对企业申请报告进行初审。</w:t>
      </w:r>
    </w:p>
    <w:p w14:paraId="13F7D951"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（三）省经济和信息化委、财政厅联合组织召开专家评审会，并邀请省直有关部门参加，对初审合格的首台套（首批次、首版次）进行评审认定；根据需要可组织专家现场考察。</w:t>
      </w:r>
    </w:p>
    <w:p w14:paraId="2658B019"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（四）对通过专家评审认定的首台套（首批次、首版次）在省经济和信息化委网站（www.scjm.gov.cn）上进行为期一周的公示。</w:t>
      </w:r>
    </w:p>
    <w:p w14:paraId="33688759"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五）对通过公示的首台套（首批次、首版次），由省经济和信息化委、财政厅联合颁发首台套（首批次、首版次）认定证书，并列入当年《四川省首台套（首批次、首版次）公告》（以下简称《公告》）予以发布。</w:t>
      </w:r>
    </w:p>
    <w:p w14:paraId="4C1D3A1F" w14:textId="77777777" w:rsidR="007211FB" w:rsidRPr="007211FB" w:rsidRDefault="007211FB" w:rsidP="007211FB">
      <w:pPr>
        <w:widowControl/>
        <w:shd w:val="clear" w:color="auto" w:fill="FFFFFF"/>
        <w:spacing w:line="480" w:lineRule="auto"/>
        <w:ind w:firstLine="480"/>
        <w:jc w:val="center"/>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b/>
          <w:bCs/>
          <w:color w:val="000000"/>
          <w:kern w:val="0"/>
          <w:sz w:val="24"/>
          <w:szCs w:val="24"/>
        </w:rPr>
        <w:t>第三章</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管理与扶持政策</w:t>
      </w:r>
    </w:p>
    <w:p w14:paraId="184B9A7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第十条《公告》和认定证书是首台套（首批次、首版次）推广应用和享受政策扶持的重要依据，有效期均为4年。</w:t>
      </w:r>
    </w:p>
    <w:p w14:paraId="2771B3F4"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第十一条列入《公告》的首台套（首批次、首版次），在有效期内实现销售收入的，从省工业发展资金中安排资金给予奖励。</w:t>
      </w:r>
    </w:p>
    <w:p w14:paraId="5011609F"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（一）根据首台套（首批次、首版次）的单价和申请年度实际销售总额按一定比例给予研制单位和用户单位奖励。奖励最高不超过500万元。</w:t>
      </w:r>
    </w:p>
    <w:p w14:paraId="45B48A74"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（二）研制单位和用户单位均在省内的，奖励资金的30%奖励给研制单位，70%奖励给用户单位；研制单位在省内，用户单位在省（国）外的，只对研制单位进行奖励。</w:t>
      </w:r>
    </w:p>
    <w:p w14:paraId="3A30640D"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三）对研制单位和用户单位的奖励，研制单位和用户单位均在省内的，由研制单位牵头，联合第一个购买的用户单位按属地管理原则，逐级向省经济和信息化委、财政厅申请。研制单位在省内，用户单位在省（国）外的，由研制单位按属地管理原则，逐级向省经济和信息化委、财政厅申请。中央和省属企业（单位）参照上述情况直接向省经济和信息化委、财政厅提出申请。</w:t>
      </w:r>
    </w:p>
    <w:p w14:paraId="6D7B0D61"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第十二条列入《公告》的首台套（首批次、首版次），在有效期内可向有关保险公司投保“综合险”，省级财政按比例给予保费补助。</w:t>
      </w:r>
    </w:p>
    <w:p w14:paraId="24BD2718"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（一）“综合险”承保质</w:t>
      </w:r>
      <w:proofErr w:type="gramStart"/>
      <w:r w:rsidRPr="007211FB">
        <w:rPr>
          <w:rFonts w:ascii="微软雅黑" w:eastAsia="微软雅黑" w:hAnsi="微软雅黑" w:cs="宋体" w:hint="eastAsia"/>
          <w:color w:val="000000"/>
          <w:kern w:val="0"/>
          <w:sz w:val="24"/>
          <w:szCs w:val="24"/>
        </w:rPr>
        <w:t>量风险</w:t>
      </w:r>
      <w:proofErr w:type="gramEnd"/>
      <w:r w:rsidRPr="007211FB">
        <w:rPr>
          <w:rFonts w:ascii="微软雅黑" w:eastAsia="微软雅黑" w:hAnsi="微软雅黑" w:cs="宋体" w:hint="eastAsia"/>
          <w:color w:val="000000"/>
          <w:kern w:val="0"/>
          <w:sz w:val="24"/>
          <w:szCs w:val="24"/>
        </w:rPr>
        <w:t>和责任风险。承保的质量风险，主要保障因产品质量缺陷导致用户要求修理、更换或退货的风险；承保的责任风险，主要保障因产品质量缺陷造成用户财产损失或发生人身伤亡风险。</w:t>
      </w:r>
    </w:p>
    <w:p w14:paraId="07918A15"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（二）补助标准：对企业投保的首台套（首批次、首版次）保险费用支出给予补助，按实际投保年度保费的80%且实际投保费率不超过3%的费率上限计算，补助时间按保险期限据实核算，原则上不超过3年。</w:t>
      </w:r>
    </w:p>
    <w:p w14:paraId="756AEA3E"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lastRenderedPageBreak/>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（三）补助范围：对企业投保的首台套成套设备不超过3套、单台设备不超过30台，首批次不超过100吨，首版次不超过3版的保险费用支出给予补助。</w:t>
      </w:r>
    </w:p>
    <w:p w14:paraId="21A94995"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第十三条列入《公告》的首台套（首批次、首版次），属于政府采购范围的，纳入政府采购目录，同质同价下优先采购。</w:t>
      </w:r>
    </w:p>
    <w:p w14:paraId="767892BF"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第十四条省经济和信息化委与省级金融机构建立密切的沟通协调机制，定期举行对接活动，优先支持列入《公告》的首台套（首批次、首版次）生产企业和用户单位的融资项目。</w:t>
      </w:r>
    </w:p>
    <w:p w14:paraId="0AA29D61"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第十五条省经济和信息化委负责建立首台套（首批次、首版次）认定专家库。</w:t>
      </w:r>
    </w:p>
    <w:p w14:paraId="1B7C4C9C"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第十六条省经济和信息化委会同有关部门对申请单位和参与认定评审工作的专家进行信用记录和监督管理。</w:t>
      </w:r>
    </w:p>
    <w:p w14:paraId="0A93C342"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对弄虚作假或采取不正当手段套取首台套（首批次、首版次）认定的单位，将撤销首台套（首批次、首版次）认定，追回财政奖励资金和保险补助资金，并在2年内取消申请认定资格。</w:t>
      </w:r>
    </w:p>
    <w:p w14:paraId="61B6727F"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参与认定评审工作的专家如泄漏认定产品的技术秘密、非法占有申请单位的科技成果、出现重大失误且造成重大损失的，依法追究责任。</w:t>
      </w:r>
    </w:p>
    <w:p w14:paraId="2F5362D5" w14:textId="77777777" w:rsidR="007211FB" w:rsidRPr="007211FB" w:rsidRDefault="007211FB" w:rsidP="007211FB">
      <w:pPr>
        <w:widowControl/>
        <w:shd w:val="clear" w:color="auto" w:fill="FFFFFF"/>
        <w:spacing w:line="480" w:lineRule="auto"/>
        <w:ind w:firstLine="480"/>
        <w:jc w:val="center"/>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b/>
          <w:bCs/>
          <w:color w:val="000000"/>
          <w:kern w:val="0"/>
          <w:sz w:val="24"/>
          <w:szCs w:val="24"/>
        </w:rPr>
        <w:lastRenderedPageBreak/>
        <w:t>第四章</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 </w:t>
      </w:r>
      <w:r w:rsidRPr="007211FB">
        <w:rPr>
          <w:rFonts w:ascii="微软雅黑" w:eastAsia="微软雅黑" w:hAnsi="微软雅黑" w:cs="宋体" w:hint="eastAsia"/>
          <w:b/>
          <w:bCs/>
          <w:color w:val="000000"/>
          <w:kern w:val="0"/>
          <w:sz w:val="24"/>
          <w:szCs w:val="24"/>
        </w:rPr>
        <w:t>附则</w:t>
      </w:r>
    </w:p>
    <w:p w14:paraId="2D03400D"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第十七条本办法自颁布之日起施行。有效期5年。《四川省重大技术装备首台（套）认定管理办法》（</w:t>
      </w:r>
      <w:proofErr w:type="gramStart"/>
      <w:r w:rsidRPr="007211FB">
        <w:rPr>
          <w:rFonts w:ascii="微软雅黑" w:eastAsia="微软雅黑" w:hAnsi="微软雅黑" w:cs="宋体" w:hint="eastAsia"/>
          <w:color w:val="000000"/>
          <w:kern w:val="0"/>
          <w:sz w:val="24"/>
          <w:szCs w:val="24"/>
        </w:rPr>
        <w:t>川经信</w:t>
      </w:r>
      <w:proofErr w:type="gramEnd"/>
      <w:r w:rsidRPr="007211FB">
        <w:rPr>
          <w:rFonts w:ascii="微软雅黑" w:eastAsia="微软雅黑" w:hAnsi="微软雅黑" w:cs="宋体" w:hint="eastAsia"/>
          <w:color w:val="000000"/>
          <w:kern w:val="0"/>
          <w:sz w:val="24"/>
          <w:szCs w:val="24"/>
        </w:rPr>
        <w:t>重装〔2013〕430号）同时废止。</w:t>
      </w:r>
    </w:p>
    <w:p w14:paraId="70BCEED0" w14:textId="77777777" w:rsidR="007211FB" w:rsidRPr="007211FB" w:rsidRDefault="007211FB" w:rsidP="007211FB">
      <w:pPr>
        <w:widowControl/>
        <w:shd w:val="clear" w:color="auto" w:fill="FFFFFF"/>
        <w:spacing w:before="480" w:after="120" w:line="480" w:lineRule="auto"/>
        <w:ind w:firstLine="480"/>
        <w:rPr>
          <w:rFonts w:ascii="微软雅黑" w:eastAsia="微软雅黑" w:hAnsi="微软雅黑" w:cs="宋体" w:hint="eastAsia"/>
          <w:color w:val="000000"/>
          <w:kern w:val="0"/>
          <w:sz w:val="24"/>
          <w:szCs w:val="24"/>
        </w:rPr>
      </w:pP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 </w:t>
      </w:r>
      <w:r w:rsidRPr="007211FB">
        <w:rPr>
          <w:rFonts w:ascii="微软雅黑" w:eastAsia="微软雅黑" w:hAnsi="微软雅黑" w:cs="宋体" w:hint="eastAsia"/>
          <w:color w:val="000000"/>
          <w:kern w:val="0"/>
          <w:sz w:val="24"/>
          <w:szCs w:val="24"/>
        </w:rPr>
        <w:t>第十八条本办法由省经济和信息化委、财政厅负责解释。</w:t>
      </w:r>
    </w:p>
    <w:p w14:paraId="1B229554" w14:textId="77777777" w:rsidR="007211FB" w:rsidRPr="007211FB" w:rsidRDefault="007211FB" w:rsidP="007211FB">
      <w:pPr>
        <w:widowControl/>
        <w:shd w:val="clear" w:color="auto" w:fill="FFFFFF"/>
        <w:spacing w:before="100" w:beforeAutospacing="1" w:after="100" w:afterAutospacing="1" w:line="375" w:lineRule="atLeast"/>
        <w:jc w:val="left"/>
        <w:outlineLvl w:val="2"/>
        <w:rPr>
          <w:rFonts w:ascii="inherit" w:eastAsia="微软雅黑" w:hAnsi="inherit" w:cs="宋体" w:hint="eastAsia"/>
          <w:color w:val="CAC9C8"/>
          <w:kern w:val="0"/>
          <w:sz w:val="18"/>
          <w:szCs w:val="18"/>
        </w:rPr>
      </w:pPr>
      <w:r w:rsidRPr="007211FB">
        <w:rPr>
          <w:rFonts w:ascii="inherit" w:eastAsia="微软雅黑" w:hAnsi="inherit" w:cs="宋体"/>
          <w:color w:val="CAC9C8"/>
          <w:kern w:val="0"/>
          <w:sz w:val="18"/>
          <w:szCs w:val="18"/>
        </w:rPr>
        <w:t>扫一扫在手机打开当前页</w:t>
      </w:r>
    </w:p>
    <w:p w14:paraId="18C7836C" w14:textId="77777777" w:rsidR="007211FB" w:rsidRPr="007211FB" w:rsidRDefault="007211FB" w:rsidP="007211FB">
      <w:pPr>
        <w:widowControl/>
        <w:shd w:val="clear" w:color="auto" w:fill="FFFFFF"/>
        <w:jc w:val="left"/>
        <w:rPr>
          <w:rFonts w:ascii="微软雅黑" w:eastAsia="微软雅黑" w:hAnsi="微软雅黑" w:cs="宋体"/>
          <w:color w:val="464646"/>
          <w:kern w:val="0"/>
          <w:sz w:val="18"/>
          <w:szCs w:val="18"/>
        </w:rPr>
      </w:pPr>
      <w:r w:rsidRPr="007211FB">
        <w:rPr>
          <w:rFonts w:ascii="微软雅黑" w:eastAsia="微软雅黑" w:hAnsi="微软雅黑" w:cs="宋体" w:hint="eastAsia"/>
          <w:color w:val="464646"/>
          <w:kern w:val="0"/>
          <w:sz w:val="18"/>
          <w:szCs w:val="18"/>
        </w:rPr>
        <w:t>友情链接：</w:t>
      </w:r>
    </w:p>
    <w:p w14:paraId="390979C9"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4" w:tgtFrame="_blank" w:history="1">
        <w:proofErr w:type="gramStart"/>
        <w:r w:rsidRPr="007211FB">
          <w:rPr>
            <w:rFonts w:ascii="微软雅黑" w:eastAsia="微软雅黑" w:hAnsi="微软雅黑" w:cs="宋体" w:hint="eastAsia"/>
            <w:color w:val="464646"/>
            <w:kern w:val="0"/>
            <w:sz w:val="18"/>
            <w:szCs w:val="18"/>
          </w:rPr>
          <w:t>国家发改委</w:t>
        </w:r>
        <w:proofErr w:type="gramEnd"/>
      </w:hyperlink>
    </w:p>
    <w:p w14:paraId="3B91ECA9"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5" w:tgtFrame="_blank" w:history="1">
        <w:r w:rsidRPr="007211FB">
          <w:rPr>
            <w:rFonts w:ascii="微软雅黑" w:eastAsia="微软雅黑" w:hAnsi="微软雅黑" w:cs="宋体" w:hint="eastAsia"/>
            <w:color w:val="464646"/>
            <w:kern w:val="0"/>
            <w:sz w:val="18"/>
            <w:szCs w:val="18"/>
          </w:rPr>
          <w:t>工信部</w:t>
        </w:r>
      </w:hyperlink>
    </w:p>
    <w:p w14:paraId="6830E4A9"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6" w:tgtFrame="_blank" w:history="1">
        <w:r w:rsidRPr="007211FB">
          <w:rPr>
            <w:rFonts w:ascii="微软雅黑" w:eastAsia="微软雅黑" w:hAnsi="微软雅黑" w:cs="宋体" w:hint="eastAsia"/>
            <w:color w:val="464646"/>
            <w:kern w:val="0"/>
            <w:sz w:val="18"/>
            <w:szCs w:val="18"/>
          </w:rPr>
          <w:t>国资委</w:t>
        </w:r>
      </w:hyperlink>
    </w:p>
    <w:p w14:paraId="36C11C5C"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7" w:tgtFrame="_blank" w:history="1">
        <w:r w:rsidRPr="007211FB">
          <w:rPr>
            <w:rFonts w:ascii="微软雅黑" w:eastAsia="微软雅黑" w:hAnsi="微软雅黑" w:cs="宋体" w:hint="eastAsia"/>
            <w:color w:val="464646"/>
            <w:kern w:val="0"/>
            <w:sz w:val="18"/>
            <w:szCs w:val="18"/>
          </w:rPr>
          <w:t>商务部</w:t>
        </w:r>
      </w:hyperlink>
    </w:p>
    <w:p w14:paraId="2969BDA8"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8" w:tgtFrame="_blank" w:history="1">
        <w:r w:rsidRPr="007211FB">
          <w:rPr>
            <w:rFonts w:ascii="微软雅黑" w:eastAsia="微软雅黑" w:hAnsi="微软雅黑" w:cs="宋体" w:hint="eastAsia"/>
            <w:color w:val="464646"/>
            <w:kern w:val="0"/>
            <w:sz w:val="18"/>
            <w:szCs w:val="18"/>
          </w:rPr>
          <w:t>四川省人民政府</w:t>
        </w:r>
      </w:hyperlink>
    </w:p>
    <w:p w14:paraId="589D8D67"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29" w:tgtFrame="_blank" w:history="1">
        <w:r w:rsidRPr="007211FB">
          <w:rPr>
            <w:rFonts w:ascii="微软雅黑" w:eastAsia="微软雅黑" w:hAnsi="微软雅黑" w:cs="宋体" w:hint="eastAsia"/>
            <w:color w:val="464646"/>
            <w:kern w:val="0"/>
            <w:sz w:val="18"/>
            <w:szCs w:val="18"/>
          </w:rPr>
          <w:t>四川省人大</w:t>
        </w:r>
      </w:hyperlink>
    </w:p>
    <w:p w14:paraId="2F468B2D"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0" w:tgtFrame="_blank" w:history="1">
        <w:r w:rsidRPr="007211FB">
          <w:rPr>
            <w:rFonts w:ascii="微软雅黑" w:eastAsia="微软雅黑" w:hAnsi="微软雅黑" w:cs="宋体" w:hint="eastAsia"/>
            <w:color w:val="464646"/>
            <w:kern w:val="0"/>
            <w:sz w:val="18"/>
            <w:szCs w:val="18"/>
          </w:rPr>
          <w:t>四川省政协</w:t>
        </w:r>
      </w:hyperlink>
    </w:p>
    <w:p w14:paraId="40560042"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1" w:tgtFrame="_blank" w:history="1">
        <w:proofErr w:type="gramStart"/>
        <w:r w:rsidRPr="007211FB">
          <w:rPr>
            <w:rFonts w:ascii="微软雅黑" w:eastAsia="微软雅黑" w:hAnsi="微软雅黑" w:cs="宋体" w:hint="eastAsia"/>
            <w:color w:val="464646"/>
            <w:kern w:val="0"/>
            <w:sz w:val="18"/>
            <w:szCs w:val="18"/>
          </w:rPr>
          <w:t>四川省发改委</w:t>
        </w:r>
        <w:proofErr w:type="gramEnd"/>
      </w:hyperlink>
    </w:p>
    <w:p w14:paraId="3E54C5AF" w14:textId="77777777" w:rsidR="007211FB" w:rsidRPr="007211FB" w:rsidRDefault="007211FB" w:rsidP="007211FB">
      <w:pPr>
        <w:widowControl/>
        <w:numPr>
          <w:ilvl w:val="0"/>
          <w:numId w:val="2"/>
        </w:numPr>
        <w:pBdr>
          <w:right w:val="single" w:sz="6" w:space="15" w:color="464646"/>
        </w:pBdr>
        <w:shd w:val="clear" w:color="auto" w:fill="FFFFFF"/>
        <w:spacing w:line="225" w:lineRule="atLeast"/>
        <w:jc w:val="left"/>
        <w:rPr>
          <w:rFonts w:ascii="微软雅黑" w:eastAsia="微软雅黑" w:hAnsi="微软雅黑" w:cs="宋体" w:hint="eastAsia"/>
          <w:color w:val="464646"/>
          <w:kern w:val="0"/>
          <w:sz w:val="18"/>
          <w:szCs w:val="18"/>
        </w:rPr>
      </w:pPr>
      <w:hyperlink r:id="rId32" w:tgtFrame="_blank" w:history="1">
        <w:r w:rsidRPr="007211FB">
          <w:rPr>
            <w:rFonts w:ascii="微软雅黑" w:eastAsia="微软雅黑" w:hAnsi="微软雅黑" w:cs="宋体" w:hint="eastAsia"/>
            <w:color w:val="464646"/>
            <w:kern w:val="0"/>
            <w:sz w:val="18"/>
            <w:szCs w:val="18"/>
          </w:rPr>
          <w:t>四川省商务厅</w:t>
        </w:r>
      </w:hyperlink>
    </w:p>
    <w:p w14:paraId="55309F04" w14:textId="77777777" w:rsidR="007211FB" w:rsidRPr="007211FB" w:rsidRDefault="007211FB" w:rsidP="007211FB">
      <w:pPr>
        <w:widowControl/>
        <w:numPr>
          <w:ilvl w:val="0"/>
          <w:numId w:val="2"/>
        </w:numPr>
        <w:shd w:val="clear" w:color="auto" w:fill="FFFFFF"/>
        <w:spacing w:line="225" w:lineRule="atLeast"/>
        <w:jc w:val="left"/>
        <w:rPr>
          <w:rFonts w:ascii="微软雅黑" w:eastAsia="微软雅黑" w:hAnsi="微软雅黑" w:cs="宋体" w:hint="eastAsia"/>
          <w:color w:val="464646"/>
          <w:kern w:val="0"/>
          <w:sz w:val="18"/>
          <w:szCs w:val="18"/>
        </w:rPr>
      </w:pPr>
      <w:hyperlink r:id="rId33" w:tgtFrame="_blank" w:history="1">
        <w:r w:rsidRPr="007211FB">
          <w:rPr>
            <w:rFonts w:ascii="微软雅黑" w:eastAsia="微软雅黑" w:hAnsi="微软雅黑" w:cs="宋体" w:hint="eastAsia"/>
            <w:color w:val="464646"/>
            <w:kern w:val="0"/>
            <w:sz w:val="18"/>
            <w:szCs w:val="18"/>
          </w:rPr>
          <w:t>四川省国资委</w:t>
        </w:r>
      </w:hyperlink>
    </w:p>
    <w:p w14:paraId="4551517E" w14:textId="77777777" w:rsidR="007211FB" w:rsidRPr="007211FB" w:rsidRDefault="007211FB" w:rsidP="007211FB">
      <w:pPr>
        <w:widowControl/>
        <w:shd w:val="clear" w:color="auto" w:fill="FFFFFF"/>
        <w:jc w:val="left"/>
        <w:rPr>
          <w:rFonts w:ascii="微软雅黑" w:eastAsia="微软雅黑" w:hAnsi="微软雅黑" w:cs="宋体" w:hint="eastAsia"/>
          <w:color w:val="464646"/>
          <w:kern w:val="0"/>
          <w:sz w:val="18"/>
          <w:szCs w:val="18"/>
        </w:rPr>
      </w:pPr>
      <w:hyperlink r:id="rId34" w:history="1">
        <w:r w:rsidRPr="007211FB">
          <w:rPr>
            <w:rFonts w:ascii="微软雅黑" w:eastAsia="微软雅黑" w:hAnsi="微软雅黑" w:cs="宋体" w:hint="eastAsia"/>
            <w:color w:val="464646"/>
            <w:kern w:val="0"/>
            <w:sz w:val="18"/>
            <w:szCs w:val="18"/>
          </w:rPr>
          <w:t>邮件系统</w:t>
        </w:r>
      </w:hyperlink>
      <w:hyperlink r:id="rId35" w:history="1">
        <w:r w:rsidRPr="007211FB">
          <w:rPr>
            <w:rFonts w:ascii="微软雅黑" w:eastAsia="微软雅黑" w:hAnsi="微软雅黑" w:cs="宋体" w:hint="eastAsia"/>
            <w:color w:val="464646"/>
            <w:kern w:val="0"/>
            <w:sz w:val="18"/>
            <w:szCs w:val="18"/>
          </w:rPr>
          <w:t>网站地图</w:t>
        </w:r>
      </w:hyperlink>
    </w:p>
    <w:p w14:paraId="5BB01DF9" w14:textId="6D9ABBEA" w:rsidR="007211FB" w:rsidRPr="007211FB" w:rsidRDefault="007211FB" w:rsidP="007211FB">
      <w:pPr>
        <w:widowControl/>
        <w:shd w:val="clear" w:color="auto" w:fill="FFFFFF"/>
        <w:spacing w:line="330" w:lineRule="atLeast"/>
        <w:jc w:val="left"/>
        <w:rPr>
          <w:rFonts w:ascii="微软雅黑" w:eastAsia="微软雅黑" w:hAnsi="微软雅黑" w:cs="宋体" w:hint="eastAsia"/>
          <w:color w:val="464646"/>
          <w:kern w:val="0"/>
          <w:sz w:val="18"/>
          <w:szCs w:val="18"/>
        </w:rPr>
      </w:pPr>
      <w:r w:rsidRPr="007211FB">
        <w:rPr>
          <w:rFonts w:ascii="微软雅黑" w:eastAsia="微软雅黑" w:hAnsi="微软雅黑" w:cs="宋体" w:hint="eastAsia"/>
          <w:color w:val="464646"/>
          <w:kern w:val="0"/>
          <w:sz w:val="18"/>
          <w:szCs w:val="18"/>
        </w:rPr>
        <w:t>版权所有：四川省经济和信息化厅   主办单位：四川省经济和信息化厅办公室   邮编：610041    </w:t>
      </w:r>
      <w:r w:rsidRPr="007211FB">
        <w:rPr>
          <w:rFonts w:ascii="微软雅黑" w:eastAsia="微软雅黑" w:hAnsi="微软雅黑" w:cs="宋体"/>
          <w:noProof/>
          <w:color w:val="464646"/>
          <w:kern w:val="0"/>
          <w:sz w:val="18"/>
          <w:szCs w:val="18"/>
        </w:rPr>
        <w:drawing>
          <wp:inline distT="0" distB="0" distL="0" distR="0" wp14:anchorId="505BED8F" wp14:editId="53974764">
            <wp:extent cx="19050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FB">
        <w:rPr>
          <w:rFonts w:ascii="微软雅黑" w:eastAsia="微软雅黑" w:hAnsi="微软雅黑" w:cs="宋体" w:hint="eastAsia"/>
          <w:color w:val="464646"/>
          <w:kern w:val="0"/>
          <w:sz w:val="18"/>
          <w:szCs w:val="18"/>
        </w:rPr>
        <w:t> </w:t>
      </w:r>
      <w:hyperlink r:id="rId37" w:history="1">
        <w:r w:rsidRPr="007211FB">
          <w:rPr>
            <w:rFonts w:ascii="微软雅黑" w:eastAsia="微软雅黑" w:hAnsi="微软雅黑" w:cs="宋体" w:hint="eastAsia"/>
            <w:color w:val="464646"/>
            <w:kern w:val="0"/>
            <w:sz w:val="18"/>
            <w:szCs w:val="18"/>
          </w:rPr>
          <w:t>川</w:t>
        </w:r>
        <w:proofErr w:type="gramStart"/>
        <w:r w:rsidRPr="007211FB">
          <w:rPr>
            <w:rFonts w:ascii="微软雅黑" w:eastAsia="微软雅黑" w:hAnsi="微软雅黑" w:cs="宋体" w:hint="eastAsia"/>
            <w:color w:val="464646"/>
            <w:kern w:val="0"/>
            <w:sz w:val="18"/>
            <w:szCs w:val="18"/>
          </w:rPr>
          <w:t>公网安备</w:t>
        </w:r>
        <w:proofErr w:type="gramEnd"/>
        <w:r w:rsidRPr="007211FB">
          <w:rPr>
            <w:rFonts w:ascii="微软雅黑" w:eastAsia="微软雅黑" w:hAnsi="微软雅黑" w:cs="宋体" w:hint="eastAsia"/>
            <w:color w:val="464646"/>
            <w:kern w:val="0"/>
            <w:sz w:val="18"/>
            <w:szCs w:val="18"/>
          </w:rPr>
          <w:t>:51010402000507号</w:t>
        </w:r>
      </w:hyperlink>
    </w:p>
    <w:p w14:paraId="0E7AB313" w14:textId="77777777" w:rsidR="007211FB" w:rsidRPr="007211FB" w:rsidRDefault="007211FB" w:rsidP="007211FB">
      <w:pPr>
        <w:widowControl/>
        <w:shd w:val="clear" w:color="auto" w:fill="FFFFFF"/>
        <w:spacing w:line="330" w:lineRule="atLeast"/>
        <w:jc w:val="left"/>
        <w:rPr>
          <w:rFonts w:ascii="微软雅黑" w:eastAsia="微软雅黑" w:hAnsi="微软雅黑" w:cs="宋体" w:hint="eastAsia"/>
          <w:color w:val="464646"/>
          <w:kern w:val="0"/>
          <w:sz w:val="18"/>
          <w:szCs w:val="18"/>
        </w:rPr>
      </w:pPr>
      <w:proofErr w:type="gramStart"/>
      <w:r w:rsidRPr="007211FB">
        <w:rPr>
          <w:rFonts w:ascii="微软雅黑" w:eastAsia="微软雅黑" w:hAnsi="微软雅黑" w:cs="宋体" w:hint="eastAsia"/>
          <w:color w:val="464646"/>
          <w:kern w:val="0"/>
          <w:sz w:val="18"/>
          <w:szCs w:val="18"/>
        </w:rPr>
        <w:t>蜀</w:t>
      </w:r>
      <w:proofErr w:type="gramEnd"/>
      <w:r w:rsidRPr="007211FB">
        <w:rPr>
          <w:rFonts w:ascii="微软雅黑" w:eastAsia="微软雅黑" w:hAnsi="微软雅黑" w:cs="宋体" w:hint="eastAsia"/>
          <w:color w:val="464646"/>
          <w:kern w:val="0"/>
          <w:sz w:val="18"/>
          <w:szCs w:val="18"/>
        </w:rPr>
        <w:t>ICP备：11006040  网站标识码：5100000006  地址：成都市青羊区人民东路66号    邮编：610041</w:t>
      </w:r>
    </w:p>
    <w:p w14:paraId="14349CAC" w14:textId="53A71DD3" w:rsidR="007211FB" w:rsidRPr="007211FB" w:rsidRDefault="007211FB" w:rsidP="007211FB">
      <w:pPr>
        <w:widowControl/>
        <w:shd w:val="clear" w:color="auto" w:fill="FFFFFF"/>
        <w:jc w:val="center"/>
        <w:rPr>
          <w:rFonts w:ascii="微软雅黑" w:eastAsia="微软雅黑" w:hAnsi="微软雅黑" w:cs="宋体" w:hint="eastAsia"/>
          <w:color w:val="000000"/>
          <w:kern w:val="0"/>
          <w:szCs w:val="21"/>
        </w:rPr>
      </w:pPr>
      <w:r w:rsidRPr="007211FB">
        <w:rPr>
          <w:rFonts w:ascii="微软雅黑" w:eastAsia="微软雅黑" w:hAnsi="微软雅黑" w:cs="宋体"/>
          <w:noProof/>
          <w:color w:val="000000"/>
          <w:kern w:val="0"/>
          <w:szCs w:val="21"/>
        </w:rPr>
        <w:drawing>
          <wp:inline distT="0" distB="0" distL="0" distR="0" wp14:anchorId="71B56EE9" wp14:editId="0FE15C85">
            <wp:extent cx="533400" cy="523875"/>
            <wp:effectExtent l="0" t="0" r="0" b="9525"/>
            <wp:docPr id="2" name="图片 2">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Pr="007211FB">
        <w:rPr>
          <w:rFonts w:ascii="微软雅黑" w:eastAsia="微软雅黑" w:hAnsi="微软雅黑" w:cs="宋体"/>
          <w:noProof/>
          <w:color w:val="000000"/>
          <w:kern w:val="0"/>
          <w:szCs w:val="21"/>
        </w:rPr>
        <w:drawing>
          <wp:inline distT="0" distB="0" distL="0" distR="0" wp14:anchorId="586CCEA3" wp14:editId="340E59E4">
            <wp:extent cx="504825" cy="609600"/>
            <wp:effectExtent l="0" t="0" r="9525" b="0"/>
            <wp:docPr id="1" name="图片 1">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7D899866" w14:textId="77777777" w:rsidR="00C06C60" w:rsidRDefault="00C06C60"/>
    <w:sectPr w:rsidR="00C0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2AEC5" w14:textId="77777777" w:rsidR="007211FB" w:rsidRDefault="007211FB" w:rsidP="007211FB">
      <w:r>
        <w:separator/>
      </w:r>
    </w:p>
  </w:endnote>
  <w:endnote w:type="continuationSeparator" w:id="0">
    <w:p w14:paraId="0653E842" w14:textId="77777777" w:rsidR="007211FB" w:rsidRDefault="007211FB" w:rsidP="007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0B3E1" w14:textId="77777777" w:rsidR="007211FB" w:rsidRDefault="007211FB" w:rsidP="007211FB">
      <w:r>
        <w:separator/>
      </w:r>
    </w:p>
  </w:footnote>
  <w:footnote w:type="continuationSeparator" w:id="0">
    <w:p w14:paraId="0BEDC971" w14:textId="77777777" w:rsidR="007211FB" w:rsidRDefault="007211FB" w:rsidP="0072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A07B6"/>
    <w:multiLevelType w:val="multilevel"/>
    <w:tmpl w:val="0A58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3329"/>
    <w:multiLevelType w:val="multilevel"/>
    <w:tmpl w:val="C63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F1"/>
    <w:rsid w:val="007211FB"/>
    <w:rsid w:val="00A834F1"/>
    <w:rsid w:val="00C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3E4A35-1B39-4F57-9983-7FA720A3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211F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1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11FB"/>
    <w:rPr>
      <w:sz w:val="18"/>
      <w:szCs w:val="18"/>
    </w:rPr>
  </w:style>
  <w:style w:type="paragraph" w:styleId="a5">
    <w:name w:val="footer"/>
    <w:basedOn w:val="a"/>
    <w:link w:val="a6"/>
    <w:uiPriority w:val="99"/>
    <w:unhideWhenUsed/>
    <w:rsid w:val="007211FB"/>
    <w:pPr>
      <w:tabs>
        <w:tab w:val="center" w:pos="4153"/>
        <w:tab w:val="right" w:pos="8306"/>
      </w:tabs>
      <w:snapToGrid w:val="0"/>
      <w:jc w:val="left"/>
    </w:pPr>
    <w:rPr>
      <w:sz w:val="18"/>
      <w:szCs w:val="18"/>
    </w:rPr>
  </w:style>
  <w:style w:type="character" w:customStyle="1" w:styleId="a6">
    <w:name w:val="页脚 字符"/>
    <w:basedOn w:val="a0"/>
    <w:link w:val="a5"/>
    <w:uiPriority w:val="99"/>
    <w:rsid w:val="007211FB"/>
    <w:rPr>
      <w:sz w:val="18"/>
      <w:szCs w:val="18"/>
    </w:rPr>
  </w:style>
  <w:style w:type="character" w:customStyle="1" w:styleId="30">
    <w:name w:val="标题 3 字符"/>
    <w:basedOn w:val="a0"/>
    <w:link w:val="3"/>
    <w:uiPriority w:val="9"/>
    <w:rsid w:val="007211FB"/>
    <w:rPr>
      <w:rFonts w:ascii="宋体" w:eastAsia="宋体" w:hAnsi="宋体" w:cs="宋体"/>
      <w:b/>
      <w:bCs/>
      <w:kern w:val="0"/>
      <w:sz w:val="27"/>
      <w:szCs w:val="27"/>
    </w:rPr>
  </w:style>
  <w:style w:type="character" w:styleId="a7">
    <w:name w:val="Hyperlink"/>
    <w:basedOn w:val="a0"/>
    <w:uiPriority w:val="99"/>
    <w:semiHidden/>
    <w:unhideWhenUsed/>
    <w:rsid w:val="007211FB"/>
    <w:rPr>
      <w:color w:val="0000FF"/>
      <w:u w:val="single"/>
    </w:rPr>
  </w:style>
  <w:style w:type="paragraph" w:styleId="z-">
    <w:name w:val="HTML Top of Form"/>
    <w:basedOn w:val="a"/>
    <w:next w:val="a"/>
    <w:link w:val="z-0"/>
    <w:hidden/>
    <w:uiPriority w:val="99"/>
    <w:semiHidden/>
    <w:unhideWhenUsed/>
    <w:rsid w:val="007211FB"/>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7211FB"/>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7211FB"/>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7211FB"/>
    <w:rPr>
      <w:rFonts w:ascii="Arial" w:eastAsia="宋体" w:hAnsi="Arial" w:cs="Arial"/>
      <w:vanish/>
      <w:kern w:val="0"/>
      <w:sz w:val="16"/>
      <w:szCs w:val="16"/>
    </w:rPr>
  </w:style>
  <w:style w:type="paragraph" w:styleId="a8">
    <w:name w:val="Normal (Web)"/>
    <w:basedOn w:val="a"/>
    <w:uiPriority w:val="99"/>
    <w:semiHidden/>
    <w:unhideWhenUsed/>
    <w:rsid w:val="007211FB"/>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rsid w:val="007211FB"/>
  </w:style>
  <w:style w:type="paragraph" w:customStyle="1" w:styleId="blnone">
    <w:name w:val="blnone"/>
    <w:basedOn w:val="a"/>
    <w:rsid w:val="007211FB"/>
    <w:pPr>
      <w:widowControl/>
      <w:spacing w:before="100" w:beforeAutospacing="1" w:after="100" w:afterAutospacing="1"/>
      <w:jc w:val="left"/>
    </w:pPr>
    <w:rPr>
      <w:rFonts w:ascii="宋体" w:eastAsia="宋体" w:hAnsi="宋体" w:cs="宋体"/>
      <w:kern w:val="0"/>
      <w:sz w:val="24"/>
      <w:szCs w:val="24"/>
    </w:rPr>
  </w:style>
  <w:style w:type="paragraph" w:customStyle="1" w:styleId="wu">
    <w:name w:val="wu"/>
    <w:basedOn w:val="a"/>
    <w:rsid w:val="007211FB"/>
    <w:pPr>
      <w:widowControl/>
      <w:spacing w:before="100" w:beforeAutospacing="1" w:after="100" w:afterAutospacing="1"/>
      <w:jc w:val="left"/>
    </w:pPr>
    <w:rPr>
      <w:rFonts w:ascii="宋体" w:eastAsia="宋体" w:hAnsi="宋体" w:cs="宋体"/>
      <w:kern w:val="0"/>
      <w:sz w:val="24"/>
      <w:szCs w:val="24"/>
    </w:rPr>
  </w:style>
  <w:style w:type="paragraph" w:customStyle="1" w:styleId="fl1">
    <w:name w:val="fl1"/>
    <w:basedOn w:val="a"/>
    <w:rsid w:val="007211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63836">
      <w:bodyDiv w:val="1"/>
      <w:marLeft w:val="0"/>
      <w:marRight w:val="0"/>
      <w:marTop w:val="0"/>
      <w:marBottom w:val="0"/>
      <w:divBdr>
        <w:top w:val="none" w:sz="0" w:space="0" w:color="auto"/>
        <w:left w:val="none" w:sz="0" w:space="0" w:color="auto"/>
        <w:bottom w:val="none" w:sz="0" w:space="0" w:color="auto"/>
        <w:right w:val="none" w:sz="0" w:space="0" w:color="auto"/>
      </w:divBdr>
      <w:divsChild>
        <w:div w:id="1668824779">
          <w:marLeft w:val="0"/>
          <w:marRight w:val="0"/>
          <w:marTop w:val="0"/>
          <w:marBottom w:val="0"/>
          <w:divBdr>
            <w:top w:val="none" w:sz="0" w:space="0" w:color="auto"/>
            <w:left w:val="none" w:sz="0" w:space="0" w:color="auto"/>
            <w:bottom w:val="none" w:sz="0" w:space="0" w:color="auto"/>
            <w:right w:val="none" w:sz="0" w:space="0" w:color="auto"/>
          </w:divBdr>
          <w:divsChild>
            <w:div w:id="741178988">
              <w:marLeft w:val="0"/>
              <w:marRight w:val="0"/>
              <w:marTop w:val="0"/>
              <w:marBottom w:val="0"/>
              <w:divBdr>
                <w:top w:val="none" w:sz="0" w:space="0" w:color="auto"/>
                <w:left w:val="none" w:sz="0" w:space="0" w:color="auto"/>
                <w:bottom w:val="none" w:sz="0" w:space="0" w:color="auto"/>
                <w:right w:val="none" w:sz="0" w:space="0" w:color="auto"/>
              </w:divBdr>
            </w:div>
            <w:div w:id="431365608">
              <w:marLeft w:val="0"/>
              <w:marRight w:val="0"/>
              <w:marTop w:val="360"/>
              <w:marBottom w:val="0"/>
              <w:divBdr>
                <w:top w:val="none" w:sz="0" w:space="0" w:color="auto"/>
                <w:left w:val="none" w:sz="0" w:space="0" w:color="auto"/>
                <w:bottom w:val="none" w:sz="0" w:space="0" w:color="auto"/>
                <w:right w:val="none" w:sz="0" w:space="0" w:color="auto"/>
              </w:divBdr>
            </w:div>
          </w:divsChild>
        </w:div>
        <w:div w:id="70468253">
          <w:marLeft w:val="0"/>
          <w:marRight w:val="0"/>
          <w:marTop w:val="0"/>
          <w:marBottom w:val="0"/>
          <w:divBdr>
            <w:top w:val="none" w:sz="0" w:space="0" w:color="auto"/>
            <w:left w:val="none" w:sz="0" w:space="0" w:color="auto"/>
            <w:bottom w:val="none" w:sz="0" w:space="0" w:color="auto"/>
            <w:right w:val="none" w:sz="0" w:space="0" w:color="auto"/>
          </w:divBdr>
          <w:divsChild>
            <w:div w:id="144467641">
              <w:marLeft w:val="0"/>
              <w:marRight w:val="0"/>
              <w:marTop w:val="0"/>
              <w:marBottom w:val="0"/>
              <w:divBdr>
                <w:top w:val="none" w:sz="0" w:space="0" w:color="auto"/>
                <w:left w:val="none" w:sz="0" w:space="0" w:color="auto"/>
                <w:bottom w:val="none" w:sz="0" w:space="0" w:color="auto"/>
                <w:right w:val="none" w:sz="0" w:space="0" w:color="auto"/>
              </w:divBdr>
            </w:div>
          </w:divsChild>
        </w:div>
        <w:div w:id="473985293">
          <w:marLeft w:val="0"/>
          <w:marRight w:val="0"/>
          <w:marTop w:val="0"/>
          <w:marBottom w:val="0"/>
          <w:divBdr>
            <w:top w:val="none" w:sz="0" w:space="0" w:color="auto"/>
            <w:left w:val="none" w:sz="0" w:space="0" w:color="auto"/>
            <w:bottom w:val="none" w:sz="0" w:space="0" w:color="auto"/>
            <w:right w:val="none" w:sz="0" w:space="0" w:color="auto"/>
          </w:divBdr>
          <w:divsChild>
            <w:div w:id="2081899058">
              <w:marLeft w:val="0"/>
              <w:marRight w:val="0"/>
              <w:marTop w:val="150"/>
              <w:marBottom w:val="300"/>
              <w:divBdr>
                <w:top w:val="none" w:sz="0" w:space="0" w:color="auto"/>
                <w:left w:val="none" w:sz="0" w:space="0" w:color="auto"/>
                <w:bottom w:val="none" w:sz="0" w:space="0" w:color="auto"/>
                <w:right w:val="none" w:sz="0" w:space="0" w:color="auto"/>
              </w:divBdr>
              <w:divsChild>
                <w:div w:id="279381432">
                  <w:marLeft w:val="0"/>
                  <w:marRight w:val="0"/>
                  <w:marTop w:val="0"/>
                  <w:marBottom w:val="0"/>
                  <w:divBdr>
                    <w:top w:val="none" w:sz="0" w:space="0" w:color="auto"/>
                    <w:left w:val="single" w:sz="48" w:space="11" w:color="3885C6"/>
                    <w:bottom w:val="none" w:sz="0" w:space="0" w:color="auto"/>
                    <w:right w:val="none" w:sz="0" w:space="0" w:color="auto"/>
                  </w:divBdr>
                </w:div>
                <w:div w:id="1513758351">
                  <w:marLeft w:val="0"/>
                  <w:marRight w:val="0"/>
                  <w:marTop w:val="0"/>
                  <w:marBottom w:val="0"/>
                  <w:divBdr>
                    <w:top w:val="none" w:sz="0" w:space="0" w:color="auto"/>
                    <w:left w:val="none" w:sz="0" w:space="0" w:color="auto"/>
                    <w:bottom w:val="none" w:sz="0" w:space="0" w:color="auto"/>
                    <w:right w:val="none" w:sz="0" w:space="0" w:color="auto"/>
                  </w:divBdr>
                  <w:divsChild>
                    <w:div w:id="1194687759">
                      <w:marLeft w:val="0"/>
                      <w:marRight w:val="0"/>
                      <w:marTop w:val="0"/>
                      <w:marBottom w:val="0"/>
                      <w:divBdr>
                        <w:top w:val="none" w:sz="0" w:space="0" w:color="auto"/>
                        <w:left w:val="none" w:sz="0" w:space="0" w:color="auto"/>
                        <w:bottom w:val="single" w:sz="6" w:space="0" w:color="E5ECF1"/>
                        <w:right w:val="none" w:sz="0" w:space="0" w:color="auto"/>
                      </w:divBdr>
                      <w:divsChild>
                        <w:div w:id="1534465719">
                          <w:marLeft w:val="0"/>
                          <w:marRight w:val="0"/>
                          <w:marTop w:val="0"/>
                          <w:marBottom w:val="0"/>
                          <w:divBdr>
                            <w:top w:val="none" w:sz="0" w:space="0" w:color="auto"/>
                            <w:left w:val="none" w:sz="0" w:space="0" w:color="auto"/>
                            <w:bottom w:val="single" w:sz="6" w:space="15" w:color="D6D5D5"/>
                            <w:right w:val="none" w:sz="0" w:space="0" w:color="auto"/>
                          </w:divBdr>
                        </w:div>
                        <w:div w:id="946623803">
                          <w:marLeft w:val="0"/>
                          <w:marRight w:val="0"/>
                          <w:marTop w:val="0"/>
                          <w:marBottom w:val="0"/>
                          <w:divBdr>
                            <w:top w:val="none" w:sz="0" w:space="0" w:color="auto"/>
                            <w:left w:val="none" w:sz="0" w:space="0" w:color="auto"/>
                            <w:bottom w:val="none" w:sz="0" w:space="0" w:color="auto"/>
                            <w:right w:val="none" w:sz="0" w:space="0" w:color="auto"/>
                          </w:divBdr>
                          <w:divsChild>
                            <w:div w:id="1893423092">
                              <w:marLeft w:val="0"/>
                              <w:marRight w:val="0"/>
                              <w:marTop w:val="0"/>
                              <w:marBottom w:val="0"/>
                              <w:divBdr>
                                <w:top w:val="none" w:sz="0" w:space="0" w:color="auto"/>
                                <w:left w:val="none" w:sz="0" w:space="0" w:color="auto"/>
                                <w:bottom w:val="none" w:sz="0" w:space="0" w:color="auto"/>
                                <w:right w:val="none" w:sz="0" w:space="0" w:color="auto"/>
                              </w:divBdr>
                            </w:div>
                            <w:div w:id="1514881126">
                              <w:marLeft w:val="0"/>
                              <w:marRight w:val="0"/>
                              <w:marTop w:val="0"/>
                              <w:marBottom w:val="0"/>
                              <w:divBdr>
                                <w:top w:val="none" w:sz="0" w:space="0" w:color="auto"/>
                                <w:left w:val="none" w:sz="0" w:space="0" w:color="auto"/>
                                <w:bottom w:val="none" w:sz="0" w:space="0" w:color="auto"/>
                                <w:right w:val="none" w:sz="0" w:space="0" w:color="auto"/>
                              </w:divBdr>
                            </w:div>
                            <w:div w:id="370418976">
                              <w:marLeft w:val="0"/>
                              <w:marRight w:val="0"/>
                              <w:marTop w:val="0"/>
                              <w:marBottom w:val="0"/>
                              <w:divBdr>
                                <w:top w:val="none" w:sz="0" w:space="0" w:color="auto"/>
                                <w:left w:val="none" w:sz="0" w:space="0" w:color="auto"/>
                                <w:bottom w:val="none" w:sz="0" w:space="0" w:color="auto"/>
                                <w:right w:val="none" w:sz="0" w:space="0" w:color="auto"/>
                              </w:divBdr>
                            </w:div>
                            <w:div w:id="1043482941">
                              <w:marLeft w:val="0"/>
                              <w:marRight w:val="0"/>
                              <w:marTop w:val="0"/>
                              <w:marBottom w:val="0"/>
                              <w:divBdr>
                                <w:top w:val="none" w:sz="0" w:space="0" w:color="auto"/>
                                <w:left w:val="none" w:sz="0" w:space="0" w:color="auto"/>
                                <w:bottom w:val="none" w:sz="0" w:space="0" w:color="auto"/>
                                <w:right w:val="none" w:sz="0" w:space="0" w:color="auto"/>
                              </w:divBdr>
                            </w:div>
                            <w:div w:id="1039091860">
                              <w:marLeft w:val="0"/>
                              <w:marRight w:val="0"/>
                              <w:marTop w:val="0"/>
                              <w:marBottom w:val="0"/>
                              <w:divBdr>
                                <w:top w:val="none" w:sz="0" w:space="0" w:color="auto"/>
                                <w:left w:val="none" w:sz="0" w:space="0" w:color="auto"/>
                                <w:bottom w:val="none" w:sz="0" w:space="0" w:color="auto"/>
                                <w:right w:val="none" w:sz="0" w:space="0" w:color="auto"/>
                              </w:divBdr>
                              <w:divsChild>
                                <w:div w:id="1367829370">
                                  <w:marLeft w:val="0"/>
                                  <w:marRight w:val="0"/>
                                  <w:marTop w:val="0"/>
                                  <w:marBottom w:val="0"/>
                                  <w:divBdr>
                                    <w:top w:val="none" w:sz="0" w:space="0" w:color="auto"/>
                                    <w:left w:val="none" w:sz="0" w:space="0" w:color="auto"/>
                                    <w:bottom w:val="none" w:sz="0" w:space="0" w:color="auto"/>
                                    <w:right w:val="none" w:sz="0" w:space="0" w:color="auto"/>
                                  </w:divBdr>
                                  <w:divsChild>
                                    <w:div w:id="973604479">
                                      <w:marLeft w:val="0"/>
                                      <w:marRight w:val="0"/>
                                      <w:marTop w:val="0"/>
                                      <w:marBottom w:val="0"/>
                                      <w:divBdr>
                                        <w:top w:val="none" w:sz="0" w:space="0" w:color="auto"/>
                                        <w:left w:val="none" w:sz="0" w:space="0" w:color="auto"/>
                                        <w:bottom w:val="none" w:sz="0" w:space="0" w:color="auto"/>
                                        <w:right w:val="none" w:sz="0" w:space="0" w:color="auto"/>
                                      </w:divBdr>
                                      <w:divsChild>
                                        <w:div w:id="1395084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8824">
                              <w:marLeft w:val="0"/>
                              <w:marRight w:val="0"/>
                              <w:marTop w:val="0"/>
                              <w:marBottom w:val="0"/>
                              <w:divBdr>
                                <w:top w:val="none" w:sz="0" w:space="0" w:color="auto"/>
                                <w:left w:val="none" w:sz="0" w:space="0" w:color="auto"/>
                                <w:bottom w:val="none" w:sz="0" w:space="0" w:color="auto"/>
                                <w:right w:val="none" w:sz="0" w:space="0" w:color="auto"/>
                              </w:divBdr>
                            </w:div>
                            <w:div w:id="1586959022">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 w:id="2096432869">
                  <w:marLeft w:val="0"/>
                  <w:marRight w:val="0"/>
                  <w:marTop w:val="0"/>
                  <w:marBottom w:val="0"/>
                  <w:divBdr>
                    <w:top w:val="none" w:sz="0" w:space="0" w:color="auto"/>
                    <w:left w:val="none" w:sz="0" w:space="0" w:color="auto"/>
                    <w:bottom w:val="none" w:sz="0" w:space="0" w:color="auto"/>
                    <w:right w:val="none" w:sz="0" w:space="0" w:color="auto"/>
                  </w:divBdr>
                  <w:divsChild>
                    <w:div w:id="1387147229">
                      <w:marLeft w:val="0"/>
                      <w:marRight w:val="0"/>
                      <w:marTop w:val="0"/>
                      <w:marBottom w:val="0"/>
                      <w:divBdr>
                        <w:top w:val="none" w:sz="0" w:space="0" w:color="auto"/>
                        <w:left w:val="none" w:sz="0" w:space="0" w:color="auto"/>
                        <w:bottom w:val="none" w:sz="0" w:space="0" w:color="auto"/>
                        <w:right w:val="none" w:sz="0" w:space="0" w:color="auto"/>
                      </w:divBdr>
                    </w:div>
                    <w:div w:id="1502236945">
                      <w:marLeft w:val="0"/>
                      <w:marRight w:val="0"/>
                      <w:marTop w:val="0"/>
                      <w:marBottom w:val="0"/>
                      <w:divBdr>
                        <w:top w:val="none" w:sz="0" w:space="0" w:color="auto"/>
                        <w:left w:val="none" w:sz="0" w:space="0" w:color="auto"/>
                        <w:bottom w:val="none" w:sz="0" w:space="0" w:color="auto"/>
                        <w:right w:val="none" w:sz="0" w:space="0" w:color="auto"/>
                      </w:divBdr>
                    </w:div>
                    <w:div w:id="152374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jxt.sc.gov.cn/scjxt/jgzn/jgzn.shtml" TargetMode="External"/><Relationship Id="rId18" Type="http://schemas.openxmlformats.org/officeDocument/2006/relationships/hyperlink" Target="https://jxt.sc.gov.cn/scjxt/hdjl/hdjl.shtml" TargetMode="External"/><Relationship Id="rId26" Type="http://schemas.openxmlformats.org/officeDocument/2006/relationships/hyperlink" Target="http://www.sasac.gov.cn/"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jxt.sc.gov.cn/scjxt/xzgfxwj/common_list11.shtml" TargetMode="External"/><Relationship Id="rId34" Type="http://schemas.openxmlformats.org/officeDocument/2006/relationships/hyperlink" Target="http://125.70.14.115/webmail/index.php?module=view&amp;action=login"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xt.sc.gov.cn/scjxt/index.shtml" TargetMode="External"/><Relationship Id="rId17" Type="http://schemas.openxmlformats.org/officeDocument/2006/relationships/hyperlink" Target="https://jxt.sc.gov.cn/scjxt/ztzl/ztzl.shtml" TargetMode="External"/><Relationship Id="rId25" Type="http://schemas.openxmlformats.org/officeDocument/2006/relationships/hyperlink" Target="http://www.miit.gov.cn/" TargetMode="External"/><Relationship Id="rId33" Type="http://schemas.openxmlformats.org/officeDocument/2006/relationships/hyperlink" Target="http://gzw.sc.gov.cn/" TargetMode="External"/><Relationship Id="rId38" Type="http://schemas.openxmlformats.org/officeDocument/2006/relationships/hyperlink" Target="http://www.creditchina.gov.cn/" TargetMode="External"/><Relationship Id="rId2" Type="http://schemas.openxmlformats.org/officeDocument/2006/relationships/styles" Target="styles.xml"/><Relationship Id="rId16" Type="http://schemas.openxmlformats.org/officeDocument/2006/relationships/hyperlink" Target="http://www.sczwfw.gov.cn/app/qixianShop/1000?areaId=1431&amp;areaCode=510000000000" TargetMode="External"/><Relationship Id="rId20" Type="http://schemas.openxmlformats.org/officeDocument/2006/relationships/hyperlink" Target="https://jxt.sc.gov.cn/scjxt/zwgk/zwgk.shtml" TargetMode="External"/><Relationship Id="rId29" Type="http://schemas.openxmlformats.org/officeDocument/2006/relationships/hyperlink" Target="http://www.scspc.gov.cn/"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www.ndrc.gov.cn/" TargetMode="External"/><Relationship Id="rId32" Type="http://schemas.openxmlformats.org/officeDocument/2006/relationships/hyperlink" Target="http://swt.sc.gov.cn/" TargetMode="External"/><Relationship Id="rId37" Type="http://schemas.openxmlformats.org/officeDocument/2006/relationships/hyperlink" Target="http://www.beian.gov.cn/portal/registerSystemInfo?recordcode=51010402000507" TargetMode="External"/><Relationship Id="rId40" Type="http://schemas.openxmlformats.org/officeDocument/2006/relationships/hyperlink" Target="http://bszs.conac.cn/sitename?method=show&amp;id=072ADD8E84DB071FE053012819AC93E1" TargetMode="External"/><Relationship Id="rId5" Type="http://schemas.openxmlformats.org/officeDocument/2006/relationships/footnotes" Target="footnotes.xml"/><Relationship Id="rId15" Type="http://schemas.openxmlformats.org/officeDocument/2006/relationships/hyperlink" Target="https://jxt.sc.gov.cn/scjxt/xhtml/xxgk-list.html" TargetMode="External"/><Relationship Id="rId23" Type="http://schemas.openxmlformats.org/officeDocument/2006/relationships/image" Target="media/image5.jpeg"/><Relationship Id="rId28" Type="http://schemas.openxmlformats.org/officeDocument/2006/relationships/hyperlink" Target="http://www.sc.gov.cn/" TargetMode="External"/><Relationship Id="rId36"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yperlink" Target="https://jxt.sc.gov.cn/scjxt/index.shtml" TargetMode="External"/><Relationship Id="rId31" Type="http://schemas.openxmlformats.org/officeDocument/2006/relationships/hyperlink" Target="http://fgw.sc.gov.cn/"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jxt.sc.gov.cn/scjxt/xwzx/news.shtml" TargetMode="External"/><Relationship Id="rId22" Type="http://schemas.openxmlformats.org/officeDocument/2006/relationships/image" Target="media/image4.jpeg"/><Relationship Id="rId27" Type="http://schemas.openxmlformats.org/officeDocument/2006/relationships/hyperlink" Target="http://www.mofcom.gov.cn/" TargetMode="External"/><Relationship Id="rId30" Type="http://schemas.openxmlformats.org/officeDocument/2006/relationships/hyperlink" Target="http://www.sczx.gov.cn/" TargetMode="External"/><Relationship Id="rId35" Type="http://schemas.openxmlformats.org/officeDocument/2006/relationships/hyperlink" Target="http://jxt.sc.gov.cn/scjxt/wzdt/wzdt.shtm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2021-01-06T08:25:00Z</dcterms:created>
  <dcterms:modified xsi:type="dcterms:W3CDTF">2021-01-06T08:25:00Z</dcterms:modified>
</cp:coreProperties>
</file>