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C42E53" w14:textId="77777777" w:rsidR="000347BC" w:rsidRPr="000347BC" w:rsidRDefault="000347BC" w:rsidP="000347BC">
      <w:pPr>
        <w:widowControl/>
        <w:numPr>
          <w:ilvl w:val="0"/>
          <w:numId w:val="1"/>
        </w:numPr>
        <w:shd w:val="clear" w:color="auto" w:fill="FFFFFF"/>
        <w:spacing w:line="450" w:lineRule="atLeast"/>
        <w:ind w:left="0"/>
        <w:jc w:val="left"/>
        <w:rPr>
          <w:rFonts w:ascii="微软雅黑" w:eastAsia="微软雅黑" w:hAnsi="微软雅黑" w:cs="宋体"/>
          <w:color w:val="535353"/>
          <w:kern w:val="0"/>
          <w:sz w:val="23"/>
          <w:szCs w:val="23"/>
        </w:rPr>
      </w:pPr>
      <w:r w:rsidRPr="000347BC">
        <w:rPr>
          <w:rFonts w:ascii="微软雅黑" w:eastAsia="微软雅黑" w:hAnsi="微软雅黑" w:cs="宋体" w:hint="eastAsia"/>
          <w:b/>
          <w:bCs/>
          <w:color w:val="535353"/>
          <w:kern w:val="0"/>
          <w:sz w:val="23"/>
          <w:szCs w:val="23"/>
          <w:bdr w:val="none" w:sz="0" w:space="0" w:color="auto" w:frame="1"/>
        </w:rPr>
        <w:t>索  引 号：</w:t>
      </w:r>
      <w:r w:rsidRPr="000347BC">
        <w:rPr>
          <w:rFonts w:ascii="微软雅黑" w:eastAsia="微软雅黑" w:hAnsi="微软雅黑" w:cs="宋体" w:hint="eastAsia"/>
          <w:color w:val="535353"/>
          <w:kern w:val="0"/>
          <w:sz w:val="23"/>
          <w:szCs w:val="23"/>
          <w:bdr w:val="none" w:sz="0" w:space="0" w:color="auto" w:frame="1"/>
        </w:rPr>
        <w:t>007330010/2018-04191</w:t>
      </w:r>
      <w:r w:rsidRPr="000347BC">
        <w:rPr>
          <w:rFonts w:ascii="微软雅黑" w:eastAsia="微软雅黑" w:hAnsi="微软雅黑" w:cs="宋体" w:hint="eastAsia"/>
          <w:b/>
          <w:bCs/>
          <w:color w:val="535353"/>
          <w:kern w:val="0"/>
          <w:sz w:val="23"/>
          <w:szCs w:val="23"/>
          <w:bdr w:val="none" w:sz="0" w:space="0" w:color="auto" w:frame="1"/>
        </w:rPr>
        <w:t>分       类：</w:t>
      </w:r>
    </w:p>
    <w:p w14:paraId="60320C6E" w14:textId="77777777" w:rsidR="000347BC" w:rsidRPr="000347BC" w:rsidRDefault="000347BC" w:rsidP="000347BC">
      <w:pPr>
        <w:widowControl/>
        <w:numPr>
          <w:ilvl w:val="0"/>
          <w:numId w:val="1"/>
        </w:numPr>
        <w:shd w:val="clear" w:color="auto" w:fill="FFFFFF"/>
        <w:spacing w:line="450" w:lineRule="atLeast"/>
        <w:ind w:left="0"/>
        <w:jc w:val="left"/>
        <w:rPr>
          <w:rFonts w:ascii="微软雅黑" w:eastAsia="微软雅黑" w:hAnsi="微软雅黑" w:cs="宋体" w:hint="eastAsia"/>
          <w:color w:val="535353"/>
          <w:kern w:val="0"/>
          <w:sz w:val="23"/>
          <w:szCs w:val="23"/>
        </w:rPr>
      </w:pPr>
      <w:r w:rsidRPr="000347BC">
        <w:rPr>
          <w:rFonts w:ascii="微软雅黑" w:eastAsia="微软雅黑" w:hAnsi="微软雅黑" w:cs="宋体" w:hint="eastAsia"/>
          <w:b/>
          <w:bCs/>
          <w:color w:val="535353"/>
          <w:kern w:val="0"/>
          <w:sz w:val="23"/>
          <w:szCs w:val="23"/>
          <w:bdr w:val="none" w:sz="0" w:space="0" w:color="auto" w:frame="1"/>
        </w:rPr>
        <w:t>发文机关：</w:t>
      </w:r>
      <w:r w:rsidRPr="000347BC">
        <w:rPr>
          <w:rFonts w:ascii="微软雅黑" w:eastAsia="微软雅黑" w:hAnsi="微软雅黑" w:cs="宋体" w:hint="eastAsia"/>
          <w:color w:val="535353"/>
          <w:kern w:val="0"/>
          <w:sz w:val="23"/>
          <w:szCs w:val="23"/>
          <w:bdr w:val="none" w:sz="0" w:space="0" w:color="auto" w:frame="1"/>
        </w:rPr>
        <w:t>东莞市人民政府办公室</w:t>
      </w:r>
      <w:r w:rsidRPr="000347BC">
        <w:rPr>
          <w:rFonts w:ascii="微软雅黑" w:eastAsia="微软雅黑" w:hAnsi="微软雅黑" w:cs="宋体" w:hint="eastAsia"/>
          <w:b/>
          <w:bCs/>
          <w:color w:val="535353"/>
          <w:kern w:val="0"/>
          <w:sz w:val="23"/>
          <w:szCs w:val="23"/>
          <w:bdr w:val="none" w:sz="0" w:space="0" w:color="auto" w:frame="1"/>
        </w:rPr>
        <w:t>发文日期：</w:t>
      </w:r>
      <w:r w:rsidRPr="000347BC">
        <w:rPr>
          <w:rFonts w:ascii="微软雅黑" w:eastAsia="微软雅黑" w:hAnsi="微软雅黑" w:cs="宋体" w:hint="eastAsia"/>
          <w:color w:val="535353"/>
          <w:kern w:val="0"/>
          <w:sz w:val="23"/>
          <w:szCs w:val="23"/>
          <w:bdr w:val="none" w:sz="0" w:space="0" w:color="auto" w:frame="1"/>
        </w:rPr>
        <w:t>2018-05-18 14:43</w:t>
      </w:r>
    </w:p>
    <w:p w14:paraId="7B13AF8D" w14:textId="77777777" w:rsidR="000347BC" w:rsidRPr="000347BC" w:rsidRDefault="000347BC" w:rsidP="000347BC">
      <w:pPr>
        <w:widowControl/>
        <w:numPr>
          <w:ilvl w:val="0"/>
          <w:numId w:val="1"/>
        </w:numPr>
        <w:shd w:val="clear" w:color="auto" w:fill="FFFFFF"/>
        <w:spacing w:line="450" w:lineRule="atLeast"/>
        <w:ind w:left="0"/>
        <w:jc w:val="left"/>
        <w:rPr>
          <w:rFonts w:ascii="微软雅黑" w:eastAsia="微软雅黑" w:hAnsi="微软雅黑" w:cs="宋体" w:hint="eastAsia"/>
          <w:color w:val="535353"/>
          <w:kern w:val="0"/>
          <w:sz w:val="23"/>
          <w:szCs w:val="23"/>
        </w:rPr>
      </w:pPr>
      <w:r w:rsidRPr="000347BC">
        <w:rPr>
          <w:rFonts w:ascii="微软雅黑" w:eastAsia="微软雅黑" w:hAnsi="微软雅黑" w:cs="宋体" w:hint="eastAsia"/>
          <w:b/>
          <w:bCs/>
          <w:color w:val="535353"/>
          <w:kern w:val="0"/>
          <w:sz w:val="23"/>
          <w:szCs w:val="23"/>
          <w:bdr w:val="none" w:sz="0" w:space="0" w:color="auto" w:frame="1"/>
        </w:rPr>
        <w:t>名称：</w:t>
      </w:r>
      <w:r w:rsidRPr="000347BC">
        <w:rPr>
          <w:rFonts w:ascii="微软雅黑" w:eastAsia="微软雅黑" w:hAnsi="微软雅黑" w:cs="宋体" w:hint="eastAsia"/>
          <w:color w:val="535353"/>
          <w:kern w:val="0"/>
          <w:sz w:val="23"/>
          <w:szCs w:val="23"/>
          <w:bdr w:val="none" w:sz="0" w:space="0" w:color="auto" w:frame="1"/>
        </w:rPr>
        <w:t>东莞市人民政府办公室关于印发《深入推进企业高质量倍增发展助力构建现代化经济体系工作方案》的通知</w:t>
      </w:r>
    </w:p>
    <w:p w14:paraId="3D429B06" w14:textId="77777777" w:rsidR="000347BC" w:rsidRPr="000347BC" w:rsidRDefault="000347BC" w:rsidP="000347BC">
      <w:pPr>
        <w:widowControl/>
        <w:numPr>
          <w:ilvl w:val="0"/>
          <w:numId w:val="1"/>
        </w:numPr>
        <w:shd w:val="clear" w:color="auto" w:fill="FFFFFF"/>
        <w:spacing w:line="450" w:lineRule="atLeast"/>
        <w:ind w:left="0"/>
        <w:jc w:val="left"/>
        <w:rPr>
          <w:rFonts w:ascii="微软雅黑" w:eastAsia="微软雅黑" w:hAnsi="微软雅黑" w:cs="宋体" w:hint="eastAsia"/>
          <w:color w:val="535353"/>
          <w:kern w:val="0"/>
          <w:sz w:val="23"/>
          <w:szCs w:val="23"/>
        </w:rPr>
      </w:pPr>
      <w:r w:rsidRPr="000347BC">
        <w:rPr>
          <w:rFonts w:ascii="微软雅黑" w:eastAsia="微软雅黑" w:hAnsi="微软雅黑" w:cs="宋体" w:hint="eastAsia"/>
          <w:b/>
          <w:bCs/>
          <w:color w:val="535353"/>
          <w:kern w:val="0"/>
          <w:sz w:val="23"/>
          <w:szCs w:val="23"/>
          <w:bdr w:val="none" w:sz="0" w:space="0" w:color="auto" w:frame="1"/>
        </w:rPr>
        <w:t>文号：</w:t>
      </w:r>
      <w:r w:rsidRPr="000347BC">
        <w:rPr>
          <w:rFonts w:ascii="微软雅黑" w:eastAsia="微软雅黑" w:hAnsi="微软雅黑" w:cs="宋体" w:hint="eastAsia"/>
          <w:color w:val="535353"/>
          <w:kern w:val="0"/>
          <w:sz w:val="23"/>
          <w:szCs w:val="23"/>
          <w:bdr w:val="none" w:sz="0" w:space="0" w:color="auto" w:frame="1"/>
        </w:rPr>
        <w:t>东府办〔2018〕47号</w:t>
      </w:r>
    </w:p>
    <w:p w14:paraId="3F42171D" w14:textId="77777777" w:rsidR="000347BC" w:rsidRPr="000347BC" w:rsidRDefault="000347BC" w:rsidP="000347BC">
      <w:pPr>
        <w:widowControl/>
        <w:shd w:val="clear" w:color="auto" w:fill="FFFFFF"/>
        <w:spacing w:line="600" w:lineRule="atLeast"/>
        <w:jc w:val="center"/>
        <w:rPr>
          <w:rFonts w:ascii="微软雅黑" w:eastAsia="微软雅黑" w:hAnsi="微软雅黑" w:cs="宋体" w:hint="eastAsia"/>
          <w:color w:val="333333"/>
          <w:kern w:val="0"/>
          <w:sz w:val="45"/>
          <w:szCs w:val="45"/>
        </w:rPr>
      </w:pPr>
      <w:r w:rsidRPr="000347BC">
        <w:rPr>
          <w:rFonts w:ascii="微软雅黑" w:eastAsia="微软雅黑" w:hAnsi="微软雅黑" w:cs="宋体" w:hint="eastAsia"/>
          <w:color w:val="333333"/>
          <w:kern w:val="0"/>
          <w:sz w:val="45"/>
          <w:szCs w:val="45"/>
        </w:rPr>
        <w:t>东莞市人民政府办公室关于印发《深入推进企业高质量倍增发展助力构建现代化经济体系工作方案》的通知</w:t>
      </w:r>
    </w:p>
    <w:p w14:paraId="657D7685" w14:textId="76E458AA" w:rsidR="000347BC" w:rsidRPr="000347BC" w:rsidRDefault="000347BC" w:rsidP="000347BC">
      <w:pPr>
        <w:widowControl/>
        <w:shd w:val="clear" w:color="auto" w:fill="FFFFFF"/>
        <w:spacing w:line="450" w:lineRule="atLeast"/>
        <w:jc w:val="center"/>
        <w:outlineLvl w:val="1"/>
        <w:rPr>
          <w:rFonts w:ascii="微软雅黑" w:eastAsia="微软雅黑" w:hAnsi="微软雅黑" w:cs="宋体" w:hint="eastAsia"/>
          <w:b/>
          <w:bCs/>
          <w:color w:val="535353"/>
          <w:kern w:val="0"/>
          <w:sz w:val="36"/>
          <w:szCs w:val="36"/>
        </w:rPr>
      </w:pPr>
      <w:r w:rsidRPr="000347BC">
        <w:rPr>
          <w:rFonts w:ascii="微软雅黑" w:eastAsia="微软雅黑" w:hAnsi="微软雅黑" w:cs="宋体"/>
          <w:b/>
          <w:bCs/>
          <w:noProof/>
          <w:color w:val="535353"/>
          <w:kern w:val="0"/>
          <w:sz w:val="36"/>
          <w:szCs w:val="36"/>
          <w:bdr w:val="none" w:sz="0" w:space="0" w:color="auto" w:frame="1"/>
        </w:rPr>
        <w:drawing>
          <wp:inline distT="0" distB="0" distL="0" distR="0" wp14:anchorId="269BB49D" wp14:editId="27A8196E">
            <wp:extent cx="5274310" cy="749300"/>
            <wp:effectExtent l="0" t="0" r="2540" b="0"/>
            <wp:docPr id="2" name="图片 2" descr="http://zwgk.dg.gov.cn/007330010/0202/201805/aad12741865545f0a62dfcd912c41d8b/images/8d974d4f3a6049b0984848570de1bc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wgk.dg.gov.cn/007330010/0202/201805/aad12741865545f0a62dfcd912c41d8b/images/8d974d4f3a6049b0984848570de1bc4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4310" cy="749300"/>
                    </a:xfrm>
                    <a:prstGeom prst="rect">
                      <a:avLst/>
                    </a:prstGeom>
                    <a:noFill/>
                    <a:ln>
                      <a:noFill/>
                    </a:ln>
                  </pic:spPr>
                </pic:pic>
              </a:graphicData>
            </a:graphic>
          </wp:inline>
        </w:drawing>
      </w:r>
    </w:p>
    <w:p w14:paraId="1938B4FE" w14:textId="77777777" w:rsidR="000347BC" w:rsidRPr="000347BC" w:rsidRDefault="000347BC" w:rsidP="000347BC">
      <w:pPr>
        <w:widowControl/>
        <w:shd w:val="clear" w:color="auto" w:fill="FFFFFF"/>
        <w:spacing w:beforeAutospacing="1" w:line="480" w:lineRule="auto"/>
        <w:jc w:val="center"/>
        <w:rPr>
          <w:rFonts w:ascii="微软雅黑" w:eastAsia="微软雅黑" w:hAnsi="微软雅黑" w:cs="宋体" w:hint="eastAsia"/>
          <w:color w:val="535353"/>
          <w:kern w:val="0"/>
          <w:sz w:val="23"/>
          <w:szCs w:val="23"/>
        </w:rPr>
      </w:pPr>
      <w:r w:rsidRPr="000347BC">
        <w:rPr>
          <w:rFonts w:ascii="微软雅黑" w:eastAsia="微软雅黑" w:hAnsi="微软雅黑" w:cs="宋体" w:hint="eastAsia"/>
          <w:color w:val="535353"/>
          <w:kern w:val="0"/>
          <w:sz w:val="23"/>
          <w:szCs w:val="23"/>
          <w:bdr w:val="none" w:sz="0" w:space="0" w:color="auto" w:frame="1"/>
        </w:rPr>
        <w:t>东府办〔2018〕47号</w:t>
      </w:r>
    </w:p>
    <w:p w14:paraId="2F844499" w14:textId="5CC31A40" w:rsidR="000347BC" w:rsidRPr="000347BC" w:rsidRDefault="000347BC" w:rsidP="000347BC">
      <w:pPr>
        <w:widowControl/>
        <w:shd w:val="clear" w:color="auto" w:fill="FFFFFF"/>
        <w:spacing w:beforeAutospacing="1" w:line="480" w:lineRule="auto"/>
        <w:jc w:val="center"/>
        <w:rPr>
          <w:rFonts w:ascii="微软雅黑" w:eastAsia="微软雅黑" w:hAnsi="微软雅黑" w:cs="宋体" w:hint="eastAsia"/>
          <w:color w:val="535353"/>
          <w:kern w:val="0"/>
          <w:sz w:val="23"/>
          <w:szCs w:val="23"/>
        </w:rPr>
      </w:pPr>
      <w:r w:rsidRPr="000347BC">
        <w:rPr>
          <w:rFonts w:ascii="微软雅黑" w:eastAsia="微软雅黑" w:hAnsi="微软雅黑" w:cs="宋体"/>
          <w:noProof/>
          <w:color w:val="535353"/>
          <w:kern w:val="0"/>
          <w:sz w:val="23"/>
          <w:szCs w:val="23"/>
          <w:bdr w:val="none" w:sz="0" w:space="0" w:color="auto" w:frame="1"/>
        </w:rPr>
        <w:drawing>
          <wp:inline distT="0" distB="0" distL="0" distR="0" wp14:anchorId="3E6CB763" wp14:editId="5CF5CCEA">
            <wp:extent cx="5200650" cy="200025"/>
            <wp:effectExtent l="0" t="0" r="0" b="9525"/>
            <wp:docPr id="1" name="图片 1" descr="http://zwgk.dg.gov.cn/007330010/0202/201805/aad12741865545f0a62dfcd912c41d8b/images/b099c1758f054cfe8b5dcd553e5752e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zwgk.dg.gov.cn/007330010/0202/201805/aad12741865545f0a62dfcd912c41d8b/images/b099c1758f054cfe8b5dcd553e5752ec.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00650" cy="200025"/>
                    </a:xfrm>
                    <a:prstGeom prst="rect">
                      <a:avLst/>
                    </a:prstGeom>
                    <a:noFill/>
                    <a:ln>
                      <a:noFill/>
                    </a:ln>
                  </pic:spPr>
                </pic:pic>
              </a:graphicData>
            </a:graphic>
          </wp:inline>
        </w:drawing>
      </w:r>
      <w:r w:rsidRPr="000347BC">
        <w:rPr>
          <w:rFonts w:ascii="微软雅黑" w:eastAsia="微软雅黑" w:hAnsi="微软雅黑" w:cs="宋体" w:hint="eastAsia"/>
          <w:color w:val="535353"/>
          <w:kern w:val="0"/>
          <w:sz w:val="23"/>
          <w:szCs w:val="23"/>
          <w:bdr w:val="none" w:sz="0" w:space="0" w:color="auto" w:frame="1"/>
        </w:rPr>
        <w:br/>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66"/>
      </w:tblGrid>
      <w:tr w:rsidR="000347BC" w:rsidRPr="000347BC" w14:paraId="7615C287" w14:textId="77777777" w:rsidTr="000347BC">
        <w:tc>
          <w:tcPr>
            <w:tcW w:w="0" w:type="auto"/>
            <w:tcBorders>
              <w:top w:val="outset" w:sz="6" w:space="0" w:color="000000"/>
              <w:left w:val="outset" w:sz="6" w:space="0" w:color="000000"/>
              <w:bottom w:val="outset" w:sz="6" w:space="0" w:color="000000"/>
              <w:right w:val="outset" w:sz="6" w:space="0" w:color="000000"/>
            </w:tcBorders>
            <w:vAlign w:val="center"/>
            <w:hideMark/>
          </w:tcPr>
          <w:p w14:paraId="004870A3" w14:textId="77777777" w:rsidR="000347BC" w:rsidRPr="000347BC" w:rsidRDefault="000347BC" w:rsidP="000347BC">
            <w:pPr>
              <w:widowControl/>
              <w:jc w:val="left"/>
              <w:rPr>
                <w:rFonts w:ascii="微软雅黑" w:eastAsia="微软雅黑" w:hAnsi="微软雅黑" w:cs="宋体" w:hint="eastAsia"/>
                <w:color w:val="535353"/>
                <w:kern w:val="0"/>
                <w:sz w:val="23"/>
                <w:szCs w:val="23"/>
              </w:rPr>
            </w:pPr>
          </w:p>
        </w:tc>
      </w:tr>
    </w:tbl>
    <w:p w14:paraId="3BD4A06B" w14:textId="77777777" w:rsidR="000347BC" w:rsidRPr="000347BC" w:rsidRDefault="000347BC" w:rsidP="000347BC">
      <w:pPr>
        <w:widowControl/>
        <w:shd w:val="clear" w:color="auto" w:fill="FFFFFF"/>
        <w:spacing w:beforeAutospacing="1" w:line="480" w:lineRule="auto"/>
        <w:ind w:firstLine="480"/>
        <w:jc w:val="center"/>
        <w:rPr>
          <w:rFonts w:ascii="微软雅黑" w:eastAsia="微软雅黑" w:hAnsi="微软雅黑" w:cs="宋体"/>
          <w:color w:val="535353"/>
          <w:kern w:val="0"/>
          <w:sz w:val="23"/>
          <w:szCs w:val="23"/>
        </w:rPr>
      </w:pPr>
      <w:r w:rsidRPr="000347BC">
        <w:rPr>
          <w:rFonts w:ascii="微软雅黑" w:eastAsia="微软雅黑" w:hAnsi="微软雅黑" w:cs="宋体" w:hint="eastAsia"/>
          <w:color w:val="535353"/>
          <w:kern w:val="0"/>
          <w:sz w:val="36"/>
          <w:szCs w:val="36"/>
          <w:bdr w:val="none" w:sz="0" w:space="0" w:color="auto" w:frame="1"/>
        </w:rPr>
        <w:t>东莞市人民政府办公室关于印发</w:t>
      </w:r>
      <w:proofErr w:type="gramStart"/>
      <w:r w:rsidRPr="000347BC">
        <w:rPr>
          <w:rFonts w:ascii="微软雅黑" w:eastAsia="微软雅黑" w:hAnsi="微软雅黑" w:cs="宋体" w:hint="eastAsia"/>
          <w:color w:val="535353"/>
          <w:kern w:val="0"/>
          <w:sz w:val="36"/>
          <w:szCs w:val="36"/>
          <w:bdr w:val="none" w:sz="0" w:space="0" w:color="auto" w:frame="1"/>
        </w:rPr>
        <w:t>《</w:t>
      </w:r>
      <w:proofErr w:type="gramEnd"/>
      <w:r w:rsidRPr="000347BC">
        <w:rPr>
          <w:rFonts w:ascii="微软雅黑" w:eastAsia="微软雅黑" w:hAnsi="微软雅黑" w:cs="宋体" w:hint="eastAsia"/>
          <w:color w:val="535353"/>
          <w:kern w:val="0"/>
          <w:sz w:val="36"/>
          <w:szCs w:val="36"/>
          <w:bdr w:val="none" w:sz="0" w:space="0" w:color="auto" w:frame="1"/>
        </w:rPr>
        <w:t>深入推进</w:t>
      </w:r>
    </w:p>
    <w:p w14:paraId="671AF5F8" w14:textId="77777777" w:rsidR="000347BC" w:rsidRPr="000347BC" w:rsidRDefault="000347BC" w:rsidP="000347BC">
      <w:pPr>
        <w:widowControl/>
        <w:shd w:val="clear" w:color="auto" w:fill="FFFFFF"/>
        <w:spacing w:beforeAutospacing="1" w:line="480" w:lineRule="auto"/>
        <w:ind w:firstLine="480"/>
        <w:jc w:val="center"/>
        <w:rPr>
          <w:rFonts w:ascii="微软雅黑" w:eastAsia="微软雅黑" w:hAnsi="微软雅黑" w:cs="宋体" w:hint="eastAsia"/>
          <w:color w:val="535353"/>
          <w:kern w:val="0"/>
          <w:sz w:val="23"/>
          <w:szCs w:val="23"/>
        </w:rPr>
      </w:pPr>
      <w:r w:rsidRPr="000347BC">
        <w:rPr>
          <w:rFonts w:ascii="微软雅黑" w:eastAsia="微软雅黑" w:hAnsi="微软雅黑" w:cs="宋体" w:hint="eastAsia"/>
          <w:color w:val="535353"/>
          <w:kern w:val="0"/>
          <w:sz w:val="36"/>
          <w:szCs w:val="36"/>
          <w:bdr w:val="none" w:sz="0" w:space="0" w:color="auto" w:frame="1"/>
        </w:rPr>
        <w:t>企业高质量倍增发展助力构建现代化</w:t>
      </w:r>
    </w:p>
    <w:p w14:paraId="105B27C7" w14:textId="77777777" w:rsidR="000347BC" w:rsidRPr="000347BC" w:rsidRDefault="000347BC" w:rsidP="000347BC">
      <w:pPr>
        <w:widowControl/>
        <w:shd w:val="clear" w:color="auto" w:fill="FFFFFF"/>
        <w:spacing w:beforeAutospacing="1" w:line="480" w:lineRule="auto"/>
        <w:ind w:firstLine="480"/>
        <w:jc w:val="center"/>
        <w:rPr>
          <w:rFonts w:ascii="微软雅黑" w:eastAsia="微软雅黑" w:hAnsi="微软雅黑" w:cs="宋体" w:hint="eastAsia"/>
          <w:color w:val="535353"/>
          <w:kern w:val="0"/>
          <w:sz w:val="23"/>
          <w:szCs w:val="23"/>
        </w:rPr>
      </w:pPr>
      <w:r w:rsidRPr="000347BC">
        <w:rPr>
          <w:rFonts w:ascii="微软雅黑" w:eastAsia="微软雅黑" w:hAnsi="微软雅黑" w:cs="宋体" w:hint="eastAsia"/>
          <w:color w:val="535353"/>
          <w:kern w:val="0"/>
          <w:sz w:val="36"/>
          <w:szCs w:val="36"/>
          <w:bdr w:val="none" w:sz="0" w:space="0" w:color="auto" w:frame="1"/>
        </w:rPr>
        <w:t>经济体系工作方案</w:t>
      </w:r>
      <w:proofErr w:type="gramStart"/>
      <w:r w:rsidRPr="000347BC">
        <w:rPr>
          <w:rFonts w:ascii="微软雅黑" w:eastAsia="微软雅黑" w:hAnsi="微软雅黑" w:cs="宋体" w:hint="eastAsia"/>
          <w:color w:val="535353"/>
          <w:kern w:val="0"/>
          <w:sz w:val="36"/>
          <w:szCs w:val="36"/>
          <w:bdr w:val="none" w:sz="0" w:space="0" w:color="auto" w:frame="1"/>
        </w:rPr>
        <w:t>》</w:t>
      </w:r>
      <w:proofErr w:type="gramEnd"/>
      <w:r w:rsidRPr="000347BC">
        <w:rPr>
          <w:rFonts w:ascii="微软雅黑" w:eastAsia="微软雅黑" w:hAnsi="微软雅黑" w:cs="宋体" w:hint="eastAsia"/>
          <w:color w:val="535353"/>
          <w:kern w:val="0"/>
          <w:sz w:val="36"/>
          <w:szCs w:val="36"/>
          <w:bdr w:val="none" w:sz="0" w:space="0" w:color="auto" w:frame="1"/>
        </w:rPr>
        <w:t>的通知</w:t>
      </w:r>
    </w:p>
    <w:p w14:paraId="1411BA5D" w14:textId="77777777" w:rsidR="000347BC" w:rsidRPr="000347BC" w:rsidRDefault="000347BC" w:rsidP="000347BC">
      <w:pPr>
        <w:widowControl/>
        <w:shd w:val="clear" w:color="auto" w:fill="FFFFFF"/>
        <w:spacing w:beforeAutospacing="1" w:line="480" w:lineRule="auto"/>
        <w:ind w:firstLine="480"/>
        <w:jc w:val="left"/>
        <w:rPr>
          <w:rFonts w:ascii="微软雅黑" w:eastAsia="微软雅黑" w:hAnsi="微软雅黑" w:cs="宋体" w:hint="eastAsia"/>
          <w:color w:val="535353"/>
          <w:kern w:val="0"/>
          <w:sz w:val="23"/>
          <w:szCs w:val="23"/>
        </w:rPr>
      </w:pPr>
      <w:r w:rsidRPr="000347BC">
        <w:rPr>
          <w:rFonts w:ascii="微软雅黑" w:eastAsia="微软雅黑" w:hAnsi="微软雅黑" w:cs="宋体" w:hint="eastAsia"/>
          <w:color w:val="535353"/>
          <w:kern w:val="0"/>
          <w:sz w:val="23"/>
          <w:szCs w:val="23"/>
          <w:bdr w:val="none" w:sz="0" w:space="0" w:color="auto" w:frame="1"/>
        </w:rPr>
        <w:br/>
      </w:r>
    </w:p>
    <w:p w14:paraId="072736B0" w14:textId="77777777" w:rsidR="000347BC" w:rsidRPr="000347BC" w:rsidRDefault="000347BC" w:rsidP="000347BC">
      <w:pPr>
        <w:widowControl/>
        <w:shd w:val="clear" w:color="auto" w:fill="FFFFFF"/>
        <w:spacing w:beforeAutospacing="1" w:line="480" w:lineRule="auto"/>
        <w:jc w:val="left"/>
        <w:rPr>
          <w:rFonts w:ascii="微软雅黑" w:eastAsia="微软雅黑" w:hAnsi="微软雅黑" w:cs="宋体" w:hint="eastAsia"/>
          <w:color w:val="535353"/>
          <w:kern w:val="0"/>
          <w:sz w:val="23"/>
          <w:szCs w:val="23"/>
        </w:rPr>
      </w:pPr>
      <w:r w:rsidRPr="000347BC">
        <w:rPr>
          <w:rFonts w:ascii="微软雅黑" w:eastAsia="微软雅黑" w:hAnsi="微软雅黑" w:cs="宋体" w:hint="eastAsia"/>
          <w:color w:val="535353"/>
          <w:kern w:val="0"/>
          <w:sz w:val="23"/>
          <w:szCs w:val="23"/>
          <w:bdr w:val="none" w:sz="0" w:space="0" w:color="auto" w:frame="1"/>
        </w:rPr>
        <w:lastRenderedPageBreak/>
        <w:t>各镇人民政府（街道办事处），市府直属各单位：</w:t>
      </w:r>
    </w:p>
    <w:p w14:paraId="0669BA8F" w14:textId="77777777" w:rsidR="000347BC" w:rsidRPr="000347BC" w:rsidRDefault="000347BC" w:rsidP="000347BC">
      <w:pPr>
        <w:widowControl/>
        <w:shd w:val="clear" w:color="auto" w:fill="FFFFFF"/>
        <w:spacing w:beforeAutospacing="1" w:line="480" w:lineRule="auto"/>
        <w:ind w:firstLine="480"/>
        <w:jc w:val="left"/>
        <w:rPr>
          <w:rFonts w:ascii="微软雅黑" w:eastAsia="微软雅黑" w:hAnsi="微软雅黑" w:cs="宋体" w:hint="eastAsia"/>
          <w:color w:val="535353"/>
          <w:kern w:val="0"/>
          <w:sz w:val="23"/>
          <w:szCs w:val="23"/>
        </w:rPr>
      </w:pPr>
      <w:r w:rsidRPr="000347BC">
        <w:rPr>
          <w:rFonts w:ascii="微软雅黑" w:eastAsia="微软雅黑" w:hAnsi="微软雅黑" w:cs="宋体" w:hint="eastAsia"/>
          <w:color w:val="535353"/>
          <w:kern w:val="0"/>
          <w:sz w:val="23"/>
          <w:szCs w:val="23"/>
          <w:bdr w:val="none" w:sz="0" w:space="0" w:color="auto" w:frame="1"/>
        </w:rPr>
        <w:t>《深入推进企业高质量倍增发展助力构建现代化经济体系工作方案》业经市人民政府同意，现印发给你们，请认真贯彻执行。</w:t>
      </w:r>
    </w:p>
    <w:p w14:paraId="2126B167" w14:textId="77777777" w:rsidR="000347BC" w:rsidRPr="000347BC" w:rsidRDefault="000347BC" w:rsidP="000347BC">
      <w:pPr>
        <w:widowControl/>
        <w:shd w:val="clear" w:color="auto" w:fill="FFFFFF"/>
        <w:spacing w:beforeAutospacing="1" w:line="480" w:lineRule="auto"/>
        <w:ind w:firstLine="480"/>
        <w:jc w:val="right"/>
        <w:rPr>
          <w:rFonts w:ascii="微软雅黑" w:eastAsia="微软雅黑" w:hAnsi="微软雅黑" w:cs="宋体" w:hint="eastAsia"/>
          <w:color w:val="535353"/>
          <w:kern w:val="0"/>
          <w:sz w:val="23"/>
          <w:szCs w:val="23"/>
        </w:rPr>
      </w:pPr>
      <w:r w:rsidRPr="000347BC">
        <w:rPr>
          <w:rFonts w:ascii="微软雅黑" w:eastAsia="微软雅黑" w:hAnsi="微软雅黑" w:cs="宋体" w:hint="eastAsia"/>
          <w:color w:val="535353"/>
          <w:kern w:val="0"/>
          <w:sz w:val="23"/>
          <w:szCs w:val="23"/>
          <w:bdr w:val="none" w:sz="0" w:space="0" w:color="auto" w:frame="1"/>
        </w:rPr>
        <w:br/>
      </w:r>
    </w:p>
    <w:p w14:paraId="647091C2" w14:textId="77777777" w:rsidR="000347BC" w:rsidRPr="000347BC" w:rsidRDefault="000347BC" w:rsidP="000347BC">
      <w:pPr>
        <w:widowControl/>
        <w:shd w:val="clear" w:color="auto" w:fill="FFFFFF"/>
        <w:spacing w:beforeAutospacing="1" w:line="480" w:lineRule="auto"/>
        <w:ind w:firstLine="480"/>
        <w:jc w:val="right"/>
        <w:rPr>
          <w:rFonts w:ascii="微软雅黑" w:eastAsia="微软雅黑" w:hAnsi="微软雅黑" w:cs="宋体" w:hint="eastAsia"/>
          <w:color w:val="535353"/>
          <w:kern w:val="0"/>
          <w:sz w:val="23"/>
          <w:szCs w:val="23"/>
        </w:rPr>
      </w:pPr>
      <w:r w:rsidRPr="000347BC">
        <w:rPr>
          <w:rFonts w:ascii="微软雅黑" w:eastAsia="微软雅黑" w:hAnsi="微软雅黑" w:cs="宋体" w:hint="eastAsia"/>
          <w:color w:val="535353"/>
          <w:kern w:val="0"/>
          <w:sz w:val="23"/>
          <w:szCs w:val="23"/>
          <w:bdr w:val="none" w:sz="0" w:space="0" w:color="auto" w:frame="1"/>
        </w:rPr>
        <w:t>东莞市人民政府办公室</w:t>
      </w:r>
    </w:p>
    <w:p w14:paraId="4D94BB68" w14:textId="77777777" w:rsidR="000347BC" w:rsidRPr="000347BC" w:rsidRDefault="000347BC" w:rsidP="000347BC">
      <w:pPr>
        <w:widowControl/>
        <w:shd w:val="clear" w:color="auto" w:fill="FFFFFF"/>
        <w:spacing w:beforeAutospacing="1" w:line="480" w:lineRule="auto"/>
        <w:ind w:firstLine="480"/>
        <w:jc w:val="right"/>
        <w:rPr>
          <w:rFonts w:ascii="微软雅黑" w:eastAsia="微软雅黑" w:hAnsi="微软雅黑" w:cs="宋体" w:hint="eastAsia"/>
          <w:color w:val="535353"/>
          <w:kern w:val="0"/>
          <w:sz w:val="23"/>
          <w:szCs w:val="23"/>
        </w:rPr>
      </w:pPr>
      <w:r w:rsidRPr="000347BC">
        <w:rPr>
          <w:rFonts w:ascii="微软雅黑" w:eastAsia="微软雅黑" w:hAnsi="微软雅黑" w:cs="宋体" w:hint="eastAsia"/>
          <w:color w:val="535353"/>
          <w:kern w:val="0"/>
          <w:sz w:val="23"/>
          <w:szCs w:val="23"/>
          <w:bdr w:val="none" w:sz="0" w:space="0" w:color="auto" w:frame="1"/>
        </w:rPr>
        <w:t>2018年5月18日</w:t>
      </w:r>
    </w:p>
    <w:p w14:paraId="5DE66F41" w14:textId="77777777" w:rsidR="000347BC" w:rsidRPr="000347BC" w:rsidRDefault="000347BC" w:rsidP="000347BC">
      <w:pPr>
        <w:widowControl/>
        <w:shd w:val="clear" w:color="auto" w:fill="FFFFFF"/>
        <w:spacing w:line="450" w:lineRule="atLeast"/>
        <w:jc w:val="left"/>
        <w:rPr>
          <w:rFonts w:ascii="微软雅黑" w:eastAsia="微软雅黑" w:hAnsi="微软雅黑" w:cs="宋体" w:hint="eastAsia"/>
          <w:color w:val="535353"/>
          <w:kern w:val="0"/>
          <w:sz w:val="23"/>
          <w:szCs w:val="23"/>
        </w:rPr>
      </w:pPr>
      <w:r w:rsidRPr="000347BC">
        <w:rPr>
          <w:rFonts w:ascii="微软雅黑" w:eastAsia="微软雅黑" w:hAnsi="微软雅黑" w:cs="宋体" w:hint="eastAsia"/>
          <w:color w:val="535353"/>
          <w:kern w:val="0"/>
          <w:sz w:val="23"/>
          <w:szCs w:val="23"/>
          <w:bdr w:val="none" w:sz="0" w:space="0" w:color="auto" w:frame="1"/>
        </w:rPr>
        <w:br w:type="textWrapping" w:clear="all"/>
      </w:r>
      <w:r w:rsidRPr="000347BC">
        <w:rPr>
          <w:rFonts w:ascii="微软雅黑" w:eastAsia="微软雅黑" w:hAnsi="微软雅黑" w:cs="宋体" w:hint="eastAsia"/>
          <w:color w:val="535353"/>
          <w:kern w:val="0"/>
          <w:sz w:val="23"/>
          <w:szCs w:val="23"/>
          <w:bdr w:val="none" w:sz="0" w:space="0" w:color="auto" w:frame="1"/>
        </w:rPr>
        <w:br/>
      </w:r>
    </w:p>
    <w:p w14:paraId="6C46EEB9" w14:textId="77777777" w:rsidR="000347BC" w:rsidRPr="000347BC" w:rsidRDefault="000347BC" w:rsidP="000347BC">
      <w:pPr>
        <w:widowControl/>
        <w:shd w:val="clear" w:color="auto" w:fill="FFFFFF"/>
        <w:spacing w:beforeAutospacing="1" w:line="480" w:lineRule="auto"/>
        <w:ind w:firstLine="480"/>
        <w:jc w:val="center"/>
        <w:rPr>
          <w:rFonts w:ascii="微软雅黑" w:eastAsia="微软雅黑" w:hAnsi="微软雅黑" w:cs="宋体" w:hint="eastAsia"/>
          <w:color w:val="535353"/>
          <w:kern w:val="0"/>
          <w:sz w:val="23"/>
          <w:szCs w:val="23"/>
        </w:rPr>
      </w:pPr>
      <w:r w:rsidRPr="000347BC">
        <w:rPr>
          <w:rFonts w:ascii="微软雅黑" w:eastAsia="微软雅黑" w:hAnsi="微软雅黑" w:cs="宋体" w:hint="eastAsia"/>
          <w:color w:val="535353"/>
          <w:kern w:val="0"/>
          <w:sz w:val="32"/>
          <w:szCs w:val="32"/>
          <w:bdr w:val="none" w:sz="0" w:space="0" w:color="auto" w:frame="1"/>
        </w:rPr>
        <w:t>深入推进企业高质量倍增发展助力构建现代化经济体系工作方案</w:t>
      </w:r>
    </w:p>
    <w:p w14:paraId="78410E70" w14:textId="77777777" w:rsidR="000347BC" w:rsidRPr="000347BC" w:rsidRDefault="000347BC" w:rsidP="000347BC">
      <w:pPr>
        <w:widowControl/>
        <w:shd w:val="clear" w:color="auto" w:fill="FFFFFF"/>
        <w:spacing w:beforeAutospacing="1" w:line="480" w:lineRule="auto"/>
        <w:ind w:firstLine="480"/>
        <w:jc w:val="left"/>
        <w:rPr>
          <w:rFonts w:ascii="微软雅黑" w:eastAsia="微软雅黑" w:hAnsi="微软雅黑" w:cs="宋体" w:hint="eastAsia"/>
          <w:color w:val="535353"/>
          <w:kern w:val="0"/>
          <w:sz w:val="23"/>
          <w:szCs w:val="23"/>
        </w:rPr>
      </w:pPr>
      <w:r w:rsidRPr="000347BC">
        <w:rPr>
          <w:rFonts w:ascii="微软雅黑" w:eastAsia="微软雅黑" w:hAnsi="微软雅黑" w:cs="宋体" w:hint="eastAsia"/>
          <w:color w:val="535353"/>
          <w:kern w:val="0"/>
          <w:sz w:val="23"/>
          <w:szCs w:val="23"/>
          <w:bdr w:val="none" w:sz="0" w:space="0" w:color="auto" w:frame="1"/>
        </w:rPr>
        <w:t>为全面贯彻党的十九大精神，落</w:t>
      </w:r>
      <w:proofErr w:type="gramStart"/>
      <w:r w:rsidRPr="000347BC">
        <w:rPr>
          <w:rFonts w:ascii="微软雅黑" w:eastAsia="微软雅黑" w:hAnsi="微软雅黑" w:cs="宋体" w:hint="eastAsia"/>
          <w:color w:val="535353"/>
          <w:kern w:val="0"/>
          <w:sz w:val="23"/>
          <w:szCs w:val="23"/>
          <w:bdr w:val="none" w:sz="0" w:space="0" w:color="auto" w:frame="1"/>
        </w:rPr>
        <w:t>实习近</w:t>
      </w:r>
      <w:proofErr w:type="gramEnd"/>
      <w:r w:rsidRPr="000347BC">
        <w:rPr>
          <w:rFonts w:ascii="微软雅黑" w:eastAsia="微软雅黑" w:hAnsi="微软雅黑" w:cs="宋体" w:hint="eastAsia"/>
          <w:color w:val="535353"/>
          <w:kern w:val="0"/>
          <w:sz w:val="23"/>
          <w:szCs w:val="23"/>
          <w:bdr w:val="none" w:sz="0" w:space="0" w:color="auto" w:frame="1"/>
        </w:rPr>
        <w:t>平总书记在参加十三届全国人大一次会议广东代表团审议时的重要讲话精神，推动习近平新时代中国特色社会主义思想在东莞落地生根结出丰硕成果，推动东莞在构建高质量发展机制体制、建设现代化经济体系上走在全省全国前列。特制定本工作方案。</w:t>
      </w:r>
    </w:p>
    <w:p w14:paraId="72D3D9CB" w14:textId="77777777" w:rsidR="000347BC" w:rsidRPr="000347BC" w:rsidRDefault="000347BC" w:rsidP="000347BC">
      <w:pPr>
        <w:widowControl/>
        <w:shd w:val="clear" w:color="auto" w:fill="FFFFFF"/>
        <w:spacing w:beforeAutospacing="1" w:line="480" w:lineRule="auto"/>
        <w:ind w:firstLine="480"/>
        <w:jc w:val="left"/>
        <w:rPr>
          <w:rFonts w:ascii="微软雅黑" w:eastAsia="微软雅黑" w:hAnsi="微软雅黑" w:cs="宋体" w:hint="eastAsia"/>
          <w:color w:val="535353"/>
          <w:kern w:val="0"/>
          <w:sz w:val="23"/>
          <w:szCs w:val="23"/>
        </w:rPr>
      </w:pPr>
      <w:r w:rsidRPr="000347BC">
        <w:rPr>
          <w:rFonts w:ascii="微软雅黑" w:eastAsia="微软雅黑" w:hAnsi="微软雅黑" w:cs="宋体" w:hint="eastAsia"/>
          <w:color w:val="535353"/>
          <w:kern w:val="0"/>
          <w:sz w:val="28"/>
          <w:szCs w:val="28"/>
          <w:bdr w:val="none" w:sz="0" w:space="0" w:color="auto" w:frame="1"/>
        </w:rPr>
        <w:t>一、总体思路</w:t>
      </w:r>
    </w:p>
    <w:p w14:paraId="44572B5E" w14:textId="77777777" w:rsidR="000347BC" w:rsidRPr="000347BC" w:rsidRDefault="000347BC" w:rsidP="000347BC">
      <w:pPr>
        <w:widowControl/>
        <w:shd w:val="clear" w:color="auto" w:fill="FFFFFF"/>
        <w:spacing w:beforeAutospacing="1" w:line="480" w:lineRule="auto"/>
        <w:ind w:firstLine="480"/>
        <w:jc w:val="left"/>
        <w:rPr>
          <w:rFonts w:ascii="微软雅黑" w:eastAsia="微软雅黑" w:hAnsi="微软雅黑" w:cs="宋体" w:hint="eastAsia"/>
          <w:color w:val="535353"/>
          <w:kern w:val="0"/>
          <w:sz w:val="23"/>
          <w:szCs w:val="23"/>
        </w:rPr>
      </w:pPr>
      <w:r w:rsidRPr="000347BC">
        <w:rPr>
          <w:rFonts w:ascii="微软雅黑" w:eastAsia="微软雅黑" w:hAnsi="微软雅黑" w:cs="宋体" w:hint="eastAsia"/>
          <w:color w:val="535353"/>
          <w:kern w:val="0"/>
          <w:sz w:val="23"/>
          <w:szCs w:val="23"/>
          <w:bdr w:val="none" w:sz="0" w:space="0" w:color="auto" w:frame="1"/>
        </w:rPr>
        <w:lastRenderedPageBreak/>
        <w:t>党的十九大报告中指出，我国经济已由高速增长阶段转向高质量发展阶段。习近平总书记参加十三届全国人大一次会议广东代表团审议时强调，广东要在构建推动经济高质量发展的体制机制、建设现代化经济体系、形成全面开放新格局、营造共建共治共享社会治理格局上走在全国前列。围绕构建推动经济高质量发展的体制机制建设，习近平总书记明确指出，要完善使市场在资源配置中起决定性作用和更好发挥政府作用的体制机制，提高资源配置的效率效能，提高供给体系质量，推动资源向优质企业和产品集中，推动企业优胜劣汰。</w:t>
      </w:r>
    </w:p>
    <w:p w14:paraId="5F27A145" w14:textId="77777777" w:rsidR="000347BC" w:rsidRPr="000347BC" w:rsidRDefault="000347BC" w:rsidP="000347BC">
      <w:pPr>
        <w:widowControl/>
        <w:shd w:val="clear" w:color="auto" w:fill="FFFFFF"/>
        <w:spacing w:beforeAutospacing="1" w:line="480" w:lineRule="auto"/>
        <w:ind w:firstLine="480"/>
        <w:jc w:val="left"/>
        <w:rPr>
          <w:rFonts w:ascii="微软雅黑" w:eastAsia="微软雅黑" w:hAnsi="微软雅黑" w:cs="宋体" w:hint="eastAsia"/>
          <w:color w:val="535353"/>
          <w:kern w:val="0"/>
          <w:sz w:val="23"/>
          <w:szCs w:val="23"/>
        </w:rPr>
      </w:pPr>
      <w:r w:rsidRPr="000347BC">
        <w:rPr>
          <w:rFonts w:ascii="微软雅黑" w:eastAsia="微软雅黑" w:hAnsi="微软雅黑" w:cs="宋体" w:hint="eastAsia"/>
          <w:color w:val="535353"/>
          <w:kern w:val="0"/>
          <w:sz w:val="23"/>
          <w:szCs w:val="23"/>
          <w:bdr w:val="none" w:sz="0" w:space="0" w:color="auto" w:frame="1"/>
        </w:rPr>
        <w:t>“倍增计划”是东莞推动企业高质量发展的关键举措，是构建现代化经济体系的重要抓手。必须深入发挥“倍增计划”的先行先试作用，以更大决心、更强力度、更实举措优化供给体系，在激发市场主体活力和创造力、发挥政府统筹发展作用、提升行政服务效率等方面取得新的突破，有效解决制约东莞发展的瓶颈问题，推动东莞在加快建设社会主义现代化新征程上走在前列，为广东实现“四个走在全国前列”目标</w:t>
      </w:r>
      <w:proofErr w:type="gramStart"/>
      <w:r w:rsidRPr="000347BC">
        <w:rPr>
          <w:rFonts w:ascii="微软雅黑" w:eastAsia="微软雅黑" w:hAnsi="微软雅黑" w:cs="宋体" w:hint="eastAsia"/>
          <w:color w:val="535353"/>
          <w:kern w:val="0"/>
          <w:sz w:val="23"/>
          <w:szCs w:val="23"/>
          <w:bdr w:val="none" w:sz="0" w:space="0" w:color="auto" w:frame="1"/>
        </w:rPr>
        <w:t>作出</w:t>
      </w:r>
      <w:proofErr w:type="gramEnd"/>
      <w:r w:rsidRPr="000347BC">
        <w:rPr>
          <w:rFonts w:ascii="微软雅黑" w:eastAsia="微软雅黑" w:hAnsi="微软雅黑" w:cs="宋体" w:hint="eastAsia"/>
          <w:color w:val="535353"/>
          <w:kern w:val="0"/>
          <w:sz w:val="23"/>
          <w:szCs w:val="23"/>
          <w:bdr w:val="none" w:sz="0" w:space="0" w:color="auto" w:frame="1"/>
        </w:rPr>
        <w:t>应有贡献。</w:t>
      </w:r>
    </w:p>
    <w:p w14:paraId="0E62B208" w14:textId="77777777" w:rsidR="000347BC" w:rsidRPr="000347BC" w:rsidRDefault="000347BC" w:rsidP="000347BC">
      <w:pPr>
        <w:widowControl/>
        <w:shd w:val="clear" w:color="auto" w:fill="FFFFFF"/>
        <w:spacing w:beforeAutospacing="1" w:line="480" w:lineRule="auto"/>
        <w:ind w:firstLine="480"/>
        <w:jc w:val="left"/>
        <w:rPr>
          <w:rFonts w:ascii="微软雅黑" w:eastAsia="微软雅黑" w:hAnsi="微软雅黑" w:cs="宋体" w:hint="eastAsia"/>
          <w:color w:val="535353"/>
          <w:kern w:val="0"/>
          <w:sz w:val="23"/>
          <w:szCs w:val="23"/>
        </w:rPr>
      </w:pPr>
      <w:r w:rsidRPr="000347BC">
        <w:rPr>
          <w:rFonts w:ascii="微软雅黑" w:eastAsia="微软雅黑" w:hAnsi="微软雅黑" w:cs="宋体" w:hint="eastAsia"/>
          <w:b/>
          <w:bCs/>
          <w:color w:val="535353"/>
          <w:kern w:val="0"/>
          <w:sz w:val="23"/>
          <w:szCs w:val="23"/>
          <w:bdr w:val="none" w:sz="0" w:space="0" w:color="auto" w:frame="1"/>
        </w:rPr>
        <w:t>（一）指导思想</w:t>
      </w:r>
    </w:p>
    <w:p w14:paraId="7B5487D6" w14:textId="77777777" w:rsidR="000347BC" w:rsidRPr="000347BC" w:rsidRDefault="000347BC" w:rsidP="000347BC">
      <w:pPr>
        <w:widowControl/>
        <w:shd w:val="clear" w:color="auto" w:fill="FFFFFF"/>
        <w:spacing w:beforeAutospacing="1" w:line="480" w:lineRule="auto"/>
        <w:ind w:firstLine="480"/>
        <w:jc w:val="left"/>
        <w:rPr>
          <w:rFonts w:ascii="微软雅黑" w:eastAsia="微软雅黑" w:hAnsi="微软雅黑" w:cs="宋体" w:hint="eastAsia"/>
          <w:color w:val="535353"/>
          <w:kern w:val="0"/>
          <w:sz w:val="23"/>
          <w:szCs w:val="23"/>
        </w:rPr>
      </w:pPr>
      <w:r w:rsidRPr="000347BC">
        <w:rPr>
          <w:rFonts w:ascii="微软雅黑" w:eastAsia="微软雅黑" w:hAnsi="微软雅黑" w:cs="宋体" w:hint="eastAsia"/>
          <w:color w:val="535353"/>
          <w:kern w:val="0"/>
          <w:sz w:val="23"/>
          <w:szCs w:val="23"/>
          <w:bdr w:val="none" w:sz="0" w:space="0" w:color="auto" w:frame="1"/>
        </w:rPr>
        <w:t>全面贯彻党的十九大精神，坚持以习近平新时代中国特色社会主义思想为指引，按照省委十二届三次全会和市委十四届五次全会的部署，牢牢把握高质量发展这一根本要求，坚持质量第一、效益优先，以供给侧结构性改革为主线，提高全要素生产率，着力推动企业质量、效益以及动力变革，全面推动开创企业高质量倍增发展新局面。</w:t>
      </w:r>
    </w:p>
    <w:p w14:paraId="74EC2003" w14:textId="77777777" w:rsidR="000347BC" w:rsidRPr="000347BC" w:rsidRDefault="000347BC" w:rsidP="000347BC">
      <w:pPr>
        <w:widowControl/>
        <w:shd w:val="clear" w:color="auto" w:fill="FFFFFF"/>
        <w:spacing w:beforeAutospacing="1" w:line="480" w:lineRule="auto"/>
        <w:ind w:firstLine="480"/>
        <w:jc w:val="left"/>
        <w:rPr>
          <w:rFonts w:ascii="微软雅黑" w:eastAsia="微软雅黑" w:hAnsi="微软雅黑" w:cs="宋体" w:hint="eastAsia"/>
          <w:color w:val="535353"/>
          <w:kern w:val="0"/>
          <w:sz w:val="23"/>
          <w:szCs w:val="23"/>
        </w:rPr>
      </w:pPr>
      <w:r w:rsidRPr="000347BC">
        <w:rPr>
          <w:rFonts w:ascii="微软雅黑" w:eastAsia="微软雅黑" w:hAnsi="微软雅黑" w:cs="宋体" w:hint="eastAsia"/>
          <w:b/>
          <w:bCs/>
          <w:color w:val="535353"/>
          <w:kern w:val="0"/>
          <w:sz w:val="23"/>
          <w:szCs w:val="23"/>
          <w:bdr w:val="none" w:sz="0" w:space="0" w:color="auto" w:frame="1"/>
        </w:rPr>
        <w:t>（二）工作原则</w:t>
      </w:r>
    </w:p>
    <w:p w14:paraId="21951C49" w14:textId="77777777" w:rsidR="000347BC" w:rsidRPr="000347BC" w:rsidRDefault="000347BC" w:rsidP="000347BC">
      <w:pPr>
        <w:widowControl/>
        <w:shd w:val="clear" w:color="auto" w:fill="FFFFFF"/>
        <w:spacing w:before="100" w:beforeAutospacing="1" w:after="120" w:line="480" w:lineRule="auto"/>
        <w:ind w:firstLine="480"/>
        <w:jc w:val="left"/>
        <w:rPr>
          <w:rFonts w:ascii="微软雅黑" w:eastAsia="微软雅黑" w:hAnsi="微软雅黑" w:cs="宋体" w:hint="eastAsia"/>
          <w:color w:val="535353"/>
          <w:kern w:val="0"/>
          <w:sz w:val="23"/>
          <w:szCs w:val="23"/>
        </w:rPr>
      </w:pPr>
      <w:r w:rsidRPr="000347BC">
        <w:rPr>
          <w:rFonts w:ascii="微软雅黑" w:eastAsia="微软雅黑" w:hAnsi="微软雅黑" w:cs="宋体" w:hint="eastAsia"/>
          <w:color w:val="535353"/>
          <w:kern w:val="0"/>
          <w:sz w:val="23"/>
          <w:szCs w:val="23"/>
        </w:rPr>
        <w:lastRenderedPageBreak/>
        <w:t>一是强化力度，拓宽维度。围绕“倍增计划”政策试点成果，对企业关注度高、产业需求度大、财政乘数效应明显的政策，进一步提高扶持力度、简化流程门槛、加强供需对接，为企业提供更高水平的政策支撑。同时，在原有要素资源配置基础上，拓宽手段，创新模式，出台更切合企业高质量发展需求的综合性扶持政策，切实补强企业发展短板。</w:t>
      </w:r>
    </w:p>
    <w:p w14:paraId="706AE679" w14:textId="77777777" w:rsidR="000347BC" w:rsidRPr="000347BC" w:rsidRDefault="000347BC" w:rsidP="000347BC">
      <w:pPr>
        <w:widowControl/>
        <w:shd w:val="clear" w:color="auto" w:fill="FFFFFF"/>
        <w:spacing w:beforeAutospacing="1" w:line="480" w:lineRule="auto"/>
        <w:ind w:firstLine="480"/>
        <w:jc w:val="left"/>
        <w:rPr>
          <w:rFonts w:ascii="微软雅黑" w:eastAsia="微软雅黑" w:hAnsi="微软雅黑" w:cs="宋体" w:hint="eastAsia"/>
          <w:color w:val="535353"/>
          <w:kern w:val="0"/>
          <w:sz w:val="23"/>
          <w:szCs w:val="23"/>
        </w:rPr>
      </w:pPr>
      <w:r w:rsidRPr="000347BC">
        <w:rPr>
          <w:rFonts w:ascii="微软雅黑" w:eastAsia="微软雅黑" w:hAnsi="微软雅黑" w:cs="宋体" w:hint="eastAsia"/>
          <w:color w:val="535353"/>
          <w:kern w:val="0"/>
          <w:sz w:val="23"/>
          <w:szCs w:val="23"/>
        </w:rPr>
        <w:t>二是全链服务，精准施策。</w:t>
      </w:r>
      <w:r w:rsidRPr="000347BC">
        <w:rPr>
          <w:rFonts w:ascii="微软雅黑" w:eastAsia="微软雅黑" w:hAnsi="微软雅黑" w:cs="宋体" w:hint="eastAsia"/>
          <w:color w:val="535353"/>
          <w:kern w:val="0"/>
          <w:sz w:val="23"/>
          <w:szCs w:val="23"/>
          <w:bdr w:val="none" w:sz="0" w:space="0" w:color="auto" w:frame="1"/>
        </w:rPr>
        <w:t>改变过去零碎化、一次性的扶持模式，推动供给要素实现全链条按需配置，让企业在高质量发展中的每一个环节、每一个阶段都获得精准扶持。完善大数据服务平台，吸纳全球创新优质资源，推动优质供给供需对接，全面降低企业在技术改造、科技创新、人才招聘、资源整合、资本运作过程中的综合成本。</w:t>
      </w:r>
    </w:p>
    <w:p w14:paraId="50189483" w14:textId="77777777" w:rsidR="000347BC" w:rsidRPr="000347BC" w:rsidRDefault="000347BC" w:rsidP="000347BC">
      <w:pPr>
        <w:widowControl/>
        <w:shd w:val="clear" w:color="auto" w:fill="FFFFFF"/>
        <w:spacing w:beforeAutospacing="1" w:line="480" w:lineRule="auto"/>
        <w:ind w:firstLine="480"/>
        <w:jc w:val="left"/>
        <w:rPr>
          <w:rFonts w:ascii="微软雅黑" w:eastAsia="微软雅黑" w:hAnsi="微软雅黑" w:cs="宋体" w:hint="eastAsia"/>
          <w:color w:val="535353"/>
          <w:kern w:val="0"/>
          <w:sz w:val="23"/>
          <w:szCs w:val="23"/>
        </w:rPr>
      </w:pPr>
      <w:r w:rsidRPr="000347BC">
        <w:rPr>
          <w:rFonts w:ascii="微软雅黑" w:eastAsia="微软雅黑" w:hAnsi="微软雅黑" w:cs="宋体" w:hint="eastAsia"/>
          <w:color w:val="535353"/>
          <w:kern w:val="0"/>
          <w:sz w:val="23"/>
          <w:szCs w:val="23"/>
        </w:rPr>
        <w:t>三是试点引领，协同倍增。</w:t>
      </w:r>
      <w:r w:rsidRPr="000347BC">
        <w:rPr>
          <w:rFonts w:ascii="微软雅黑" w:eastAsia="微软雅黑" w:hAnsi="微软雅黑" w:cs="宋体" w:hint="eastAsia"/>
          <w:color w:val="535353"/>
          <w:kern w:val="0"/>
          <w:sz w:val="23"/>
          <w:szCs w:val="23"/>
          <w:bdr w:val="none" w:sz="0" w:space="0" w:color="auto" w:frame="1"/>
        </w:rPr>
        <w:t>一方面，完善“倍增计划”动态调整机制，推动更多高质量企业纳入市级试点企业，打造一批具有龙头带动作用的示范标杆。另一方面，实施协同倍增，选取1000家以上企业纳入协同倍增企业库，为其配置一批具有较高含金量且可成熟推广的扶持政策，切实以点带面形成全市高质量倍增发展浪潮。</w:t>
      </w:r>
    </w:p>
    <w:p w14:paraId="5A063670" w14:textId="77777777" w:rsidR="000347BC" w:rsidRPr="000347BC" w:rsidRDefault="000347BC" w:rsidP="000347BC">
      <w:pPr>
        <w:widowControl/>
        <w:shd w:val="clear" w:color="auto" w:fill="FFFFFF"/>
        <w:spacing w:beforeAutospacing="1" w:line="480" w:lineRule="auto"/>
        <w:ind w:firstLine="480"/>
        <w:jc w:val="left"/>
        <w:rPr>
          <w:rFonts w:ascii="微软雅黑" w:eastAsia="微软雅黑" w:hAnsi="微软雅黑" w:cs="宋体" w:hint="eastAsia"/>
          <w:color w:val="535353"/>
          <w:kern w:val="0"/>
          <w:sz w:val="23"/>
          <w:szCs w:val="23"/>
        </w:rPr>
      </w:pPr>
      <w:r w:rsidRPr="000347BC">
        <w:rPr>
          <w:rFonts w:ascii="微软雅黑" w:eastAsia="微软雅黑" w:hAnsi="微软雅黑" w:cs="宋体" w:hint="eastAsia"/>
          <w:color w:val="535353"/>
          <w:kern w:val="0"/>
          <w:sz w:val="23"/>
          <w:szCs w:val="23"/>
        </w:rPr>
        <w:t>四是市镇联动，政企合力。</w:t>
      </w:r>
      <w:r w:rsidRPr="000347BC">
        <w:rPr>
          <w:rFonts w:ascii="微软雅黑" w:eastAsia="微软雅黑" w:hAnsi="微软雅黑" w:cs="宋体" w:hint="eastAsia"/>
          <w:color w:val="535353"/>
          <w:kern w:val="0"/>
          <w:sz w:val="23"/>
          <w:szCs w:val="23"/>
          <w:bdr w:val="none" w:sz="0" w:space="0" w:color="auto" w:frame="1"/>
        </w:rPr>
        <w:t>优化统筹机制，制定协同倍增扶持政策标准，园区、</w:t>
      </w:r>
      <w:proofErr w:type="gramStart"/>
      <w:r w:rsidRPr="000347BC">
        <w:rPr>
          <w:rFonts w:ascii="微软雅黑" w:eastAsia="微软雅黑" w:hAnsi="微软雅黑" w:cs="宋体" w:hint="eastAsia"/>
          <w:color w:val="535353"/>
          <w:kern w:val="0"/>
          <w:sz w:val="23"/>
          <w:szCs w:val="23"/>
          <w:bdr w:val="none" w:sz="0" w:space="0" w:color="auto" w:frame="1"/>
        </w:rPr>
        <w:t>镇街按标准</w:t>
      </w:r>
      <w:proofErr w:type="gramEnd"/>
      <w:r w:rsidRPr="000347BC">
        <w:rPr>
          <w:rFonts w:ascii="微软雅黑" w:eastAsia="微软雅黑" w:hAnsi="微软雅黑" w:cs="宋体" w:hint="eastAsia"/>
          <w:color w:val="535353"/>
          <w:kern w:val="0"/>
          <w:sz w:val="23"/>
          <w:szCs w:val="23"/>
          <w:bdr w:val="none" w:sz="0" w:space="0" w:color="auto" w:frame="1"/>
        </w:rPr>
        <w:t>承担50%扶持资金，市财政同步配套50%资金，切实形成扶持合力。明确政企定位，强化政府的引导作用，发挥企业的主体作用，推动政府部门更加有为，企业更加加力，共同促进产业经济高质量转型。</w:t>
      </w:r>
    </w:p>
    <w:p w14:paraId="3B634027" w14:textId="77777777" w:rsidR="000347BC" w:rsidRPr="000347BC" w:rsidRDefault="000347BC" w:rsidP="000347BC">
      <w:pPr>
        <w:widowControl/>
        <w:shd w:val="clear" w:color="auto" w:fill="FFFFFF"/>
        <w:spacing w:beforeAutospacing="1" w:line="480" w:lineRule="auto"/>
        <w:ind w:firstLine="480"/>
        <w:jc w:val="left"/>
        <w:rPr>
          <w:rFonts w:ascii="微软雅黑" w:eastAsia="微软雅黑" w:hAnsi="微软雅黑" w:cs="宋体" w:hint="eastAsia"/>
          <w:color w:val="535353"/>
          <w:kern w:val="0"/>
          <w:sz w:val="23"/>
          <w:szCs w:val="23"/>
        </w:rPr>
      </w:pPr>
      <w:r w:rsidRPr="000347BC">
        <w:rPr>
          <w:rFonts w:ascii="微软雅黑" w:eastAsia="微软雅黑" w:hAnsi="微软雅黑" w:cs="宋体" w:hint="eastAsia"/>
          <w:b/>
          <w:bCs/>
          <w:color w:val="535353"/>
          <w:kern w:val="0"/>
          <w:sz w:val="23"/>
          <w:szCs w:val="23"/>
          <w:bdr w:val="none" w:sz="0" w:space="0" w:color="auto" w:frame="1"/>
        </w:rPr>
        <w:t>（三）工作目标</w:t>
      </w:r>
    </w:p>
    <w:p w14:paraId="69A0ED5C" w14:textId="77777777" w:rsidR="000347BC" w:rsidRPr="000347BC" w:rsidRDefault="000347BC" w:rsidP="000347BC">
      <w:pPr>
        <w:widowControl/>
        <w:shd w:val="clear" w:color="auto" w:fill="FFFFFF"/>
        <w:spacing w:beforeAutospacing="1" w:line="480" w:lineRule="auto"/>
        <w:ind w:firstLine="480"/>
        <w:jc w:val="left"/>
        <w:rPr>
          <w:rFonts w:ascii="微软雅黑" w:eastAsia="微软雅黑" w:hAnsi="微软雅黑" w:cs="宋体" w:hint="eastAsia"/>
          <w:color w:val="535353"/>
          <w:kern w:val="0"/>
          <w:sz w:val="23"/>
          <w:szCs w:val="23"/>
        </w:rPr>
      </w:pPr>
      <w:r w:rsidRPr="000347BC">
        <w:rPr>
          <w:rFonts w:ascii="微软雅黑" w:eastAsia="微软雅黑" w:hAnsi="微软雅黑" w:cs="宋体" w:hint="eastAsia"/>
          <w:color w:val="535353"/>
          <w:kern w:val="0"/>
          <w:sz w:val="23"/>
          <w:szCs w:val="23"/>
        </w:rPr>
        <w:lastRenderedPageBreak/>
        <w:t>——重点企业迈入高质量发展。</w:t>
      </w:r>
      <w:r w:rsidRPr="000347BC">
        <w:rPr>
          <w:rFonts w:ascii="微软雅黑" w:eastAsia="微软雅黑" w:hAnsi="微软雅黑" w:cs="宋体" w:hint="eastAsia"/>
          <w:color w:val="535353"/>
          <w:kern w:val="0"/>
          <w:sz w:val="23"/>
          <w:szCs w:val="23"/>
          <w:bdr w:val="none" w:sz="0" w:space="0" w:color="auto" w:frame="1"/>
        </w:rPr>
        <w:t>力争通过三年时间，推动更多企业实现从“体量优势”到“质量优势”的转变，培育出一批新经济独角兽企业、一批全球领域的单打冠军，推动“倍增计划”试点企业科技创新、资本运作、绿色生产、经营管理等高质量发展能力整体处于全市、全省乃至全国前列。</w:t>
      </w:r>
    </w:p>
    <w:p w14:paraId="5DBED06A" w14:textId="77777777" w:rsidR="000347BC" w:rsidRPr="000347BC" w:rsidRDefault="000347BC" w:rsidP="000347BC">
      <w:pPr>
        <w:widowControl/>
        <w:shd w:val="clear" w:color="auto" w:fill="FFFFFF"/>
        <w:spacing w:beforeAutospacing="1" w:line="480" w:lineRule="auto"/>
        <w:ind w:firstLine="480"/>
        <w:jc w:val="left"/>
        <w:rPr>
          <w:rFonts w:ascii="微软雅黑" w:eastAsia="微软雅黑" w:hAnsi="微软雅黑" w:cs="宋体" w:hint="eastAsia"/>
          <w:color w:val="535353"/>
          <w:kern w:val="0"/>
          <w:sz w:val="23"/>
          <w:szCs w:val="23"/>
        </w:rPr>
      </w:pPr>
      <w:r w:rsidRPr="000347BC">
        <w:rPr>
          <w:rFonts w:ascii="微软雅黑" w:eastAsia="微软雅黑" w:hAnsi="微软雅黑" w:cs="宋体" w:hint="eastAsia"/>
          <w:color w:val="535353"/>
          <w:kern w:val="0"/>
          <w:sz w:val="23"/>
          <w:szCs w:val="23"/>
        </w:rPr>
        <w:t>——供给体系实现高质量优化。</w:t>
      </w:r>
      <w:r w:rsidRPr="000347BC">
        <w:rPr>
          <w:rFonts w:ascii="微软雅黑" w:eastAsia="微软雅黑" w:hAnsi="微软雅黑" w:cs="宋体" w:hint="eastAsia"/>
          <w:color w:val="535353"/>
          <w:kern w:val="0"/>
          <w:sz w:val="23"/>
          <w:szCs w:val="23"/>
          <w:bdr w:val="none" w:sz="0" w:space="0" w:color="auto" w:frame="1"/>
        </w:rPr>
        <w:t>工程建设、项目投资等重点领域的行政审批时间再减一半，企业诉求实现“件件马上有着落、事事迅速有回音”，科技创新、现代金融、人力资源与实体经济实现深度融合。</w:t>
      </w:r>
    </w:p>
    <w:p w14:paraId="7C4E6538" w14:textId="77777777" w:rsidR="000347BC" w:rsidRPr="000347BC" w:rsidRDefault="000347BC" w:rsidP="000347BC">
      <w:pPr>
        <w:widowControl/>
        <w:shd w:val="clear" w:color="auto" w:fill="FFFFFF"/>
        <w:spacing w:beforeAutospacing="1" w:line="480" w:lineRule="auto"/>
        <w:ind w:firstLine="480"/>
        <w:jc w:val="left"/>
        <w:rPr>
          <w:rFonts w:ascii="微软雅黑" w:eastAsia="微软雅黑" w:hAnsi="微软雅黑" w:cs="宋体" w:hint="eastAsia"/>
          <w:color w:val="535353"/>
          <w:kern w:val="0"/>
          <w:sz w:val="23"/>
          <w:szCs w:val="23"/>
        </w:rPr>
      </w:pPr>
      <w:r w:rsidRPr="000347BC">
        <w:rPr>
          <w:rFonts w:ascii="微软雅黑" w:eastAsia="微软雅黑" w:hAnsi="微软雅黑" w:cs="宋体" w:hint="eastAsia"/>
          <w:color w:val="535353"/>
          <w:kern w:val="0"/>
          <w:sz w:val="23"/>
          <w:szCs w:val="23"/>
        </w:rPr>
        <w:t>——现代产业体系获得高质量跃升。</w:t>
      </w:r>
      <w:r w:rsidRPr="000347BC">
        <w:rPr>
          <w:rFonts w:ascii="微软雅黑" w:eastAsia="微软雅黑" w:hAnsi="微软雅黑" w:cs="宋体" w:hint="eastAsia"/>
          <w:color w:val="535353"/>
          <w:kern w:val="0"/>
          <w:sz w:val="23"/>
          <w:szCs w:val="23"/>
          <w:bdr w:val="none" w:sz="0" w:space="0" w:color="auto" w:frame="1"/>
        </w:rPr>
        <w:t>通过更大规模的企业高质量倍增发展，带动全市产业转型升级实现根本性突破，技术进步、体制优化、组织管理改善等无形要素成为产业经济增长的核心作用，先进制造、高新技术产业成为经济发展的核心支柱，全市科技创新能力走在全省全国前列。</w:t>
      </w:r>
    </w:p>
    <w:p w14:paraId="668E1911" w14:textId="77777777" w:rsidR="000347BC" w:rsidRPr="000347BC" w:rsidRDefault="000347BC" w:rsidP="000347BC">
      <w:pPr>
        <w:widowControl/>
        <w:shd w:val="clear" w:color="auto" w:fill="FFFFFF"/>
        <w:spacing w:beforeAutospacing="1" w:line="480" w:lineRule="auto"/>
        <w:ind w:firstLine="480"/>
        <w:jc w:val="left"/>
        <w:rPr>
          <w:rFonts w:ascii="微软雅黑" w:eastAsia="微软雅黑" w:hAnsi="微软雅黑" w:cs="宋体" w:hint="eastAsia"/>
          <w:color w:val="535353"/>
          <w:kern w:val="0"/>
          <w:sz w:val="23"/>
          <w:szCs w:val="23"/>
        </w:rPr>
      </w:pPr>
      <w:r w:rsidRPr="000347BC">
        <w:rPr>
          <w:rFonts w:ascii="微软雅黑" w:eastAsia="微软雅黑" w:hAnsi="微软雅黑" w:cs="宋体" w:hint="eastAsia"/>
          <w:color w:val="535353"/>
          <w:kern w:val="0"/>
          <w:sz w:val="28"/>
          <w:szCs w:val="28"/>
          <w:bdr w:val="none" w:sz="0" w:space="0" w:color="auto" w:frame="1"/>
        </w:rPr>
        <w:t>二、政策措施</w:t>
      </w:r>
    </w:p>
    <w:p w14:paraId="7464879A" w14:textId="77777777" w:rsidR="000347BC" w:rsidRPr="000347BC" w:rsidRDefault="000347BC" w:rsidP="000347BC">
      <w:pPr>
        <w:widowControl/>
        <w:shd w:val="clear" w:color="auto" w:fill="FFFFFF"/>
        <w:spacing w:beforeAutospacing="1" w:line="480" w:lineRule="auto"/>
        <w:ind w:firstLine="480"/>
        <w:jc w:val="left"/>
        <w:rPr>
          <w:rFonts w:ascii="微软雅黑" w:eastAsia="微软雅黑" w:hAnsi="微软雅黑" w:cs="宋体" w:hint="eastAsia"/>
          <w:color w:val="535353"/>
          <w:kern w:val="0"/>
          <w:sz w:val="23"/>
          <w:szCs w:val="23"/>
        </w:rPr>
      </w:pPr>
      <w:r w:rsidRPr="000347BC">
        <w:rPr>
          <w:rFonts w:ascii="微软雅黑" w:eastAsia="微软雅黑" w:hAnsi="微软雅黑" w:cs="宋体" w:hint="eastAsia"/>
          <w:b/>
          <w:bCs/>
          <w:color w:val="535353"/>
          <w:kern w:val="0"/>
          <w:sz w:val="23"/>
          <w:szCs w:val="23"/>
          <w:bdr w:val="none" w:sz="0" w:space="0" w:color="auto" w:frame="1"/>
        </w:rPr>
        <w:t>（一）实现全方位全流程诊断，提升智造水平</w:t>
      </w:r>
    </w:p>
    <w:p w14:paraId="4FB30466" w14:textId="77777777" w:rsidR="000347BC" w:rsidRPr="000347BC" w:rsidRDefault="000347BC" w:rsidP="000347BC">
      <w:pPr>
        <w:widowControl/>
        <w:shd w:val="clear" w:color="auto" w:fill="FFFFFF"/>
        <w:spacing w:beforeAutospacing="1" w:line="480" w:lineRule="auto"/>
        <w:ind w:firstLine="480"/>
        <w:jc w:val="left"/>
        <w:rPr>
          <w:rFonts w:ascii="微软雅黑" w:eastAsia="微软雅黑" w:hAnsi="微软雅黑" w:cs="宋体" w:hint="eastAsia"/>
          <w:color w:val="535353"/>
          <w:kern w:val="0"/>
          <w:sz w:val="23"/>
          <w:szCs w:val="23"/>
        </w:rPr>
      </w:pPr>
      <w:r w:rsidRPr="000347BC">
        <w:rPr>
          <w:rFonts w:ascii="微软雅黑" w:eastAsia="微软雅黑" w:hAnsi="微软雅黑" w:cs="宋体" w:hint="eastAsia"/>
          <w:color w:val="535353"/>
          <w:kern w:val="0"/>
          <w:sz w:val="23"/>
          <w:szCs w:val="23"/>
          <w:bdr w:val="none" w:sz="0" w:space="0" w:color="auto" w:frame="1"/>
        </w:rPr>
        <w:t>深入实施“中国制造2025”和创新驱动发展战略，以政府购买服务、供需双方自由对接的方式，企业从专业资源池内选择机构、团队通过线上及线下方式，运用专业测评工具，围绕市级试点企业及协同倍增企业高质量倍增、智能改造、工业设计以及业务系统上云等进行全方位、全流程诊断服务。协助企业梳理发展现状，剖析存在问题，挖掘发展潜力，描绘整体规划蓝图和具体实施路线图，并支持企业根据蓝图设计逐步实施改造，着力构建新型制造体系。市财政对市级试点企业及协</w:t>
      </w:r>
      <w:r w:rsidRPr="000347BC">
        <w:rPr>
          <w:rFonts w:ascii="微软雅黑" w:eastAsia="微软雅黑" w:hAnsi="微软雅黑" w:cs="宋体" w:hint="eastAsia"/>
          <w:color w:val="535353"/>
          <w:kern w:val="0"/>
          <w:sz w:val="23"/>
          <w:szCs w:val="23"/>
          <w:bdr w:val="none" w:sz="0" w:space="0" w:color="auto" w:frame="1"/>
        </w:rPr>
        <w:lastRenderedPageBreak/>
        <w:t>同倍增企业根据诊断深度及效果给予1至10万元补贴。（责任部门：市经信局、市财政局）</w:t>
      </w:r>
    </w:p>
    <w:p w14:paraId="21BC94CC" w14:textId="77777777" w:rsidR="000347BC" w:rsidRPr="000347BC" w:rsidRDefault="000347BC" w:rsidP="000347BC">
      <w:pPr>
        <w:widowControl/>
        <w:shd w:val="clear" w:color="auto" w:fill="FFFFFF"/>
        <w:spacing w:beforeAutospacing="1" w:line="480" w:lineRule="auto"/>
        <w:ind w:firstLine="480"/>
        <w:jc w:val="left"/>
        <w:rPr>
          <w:rFonts w:ascii="微软雅黑" w:eastAsia="微软雅黑" w:hAnsi="微软雅黑" w:cs="宋体" w:hint="eastAsia"/>
          <w:color w:val="535353"/>
          <w:kern w:val="0"/>
          <w:sz w:val="23"/>
          <w:szCs w:val="23"/>
        </w:rPr>
      </w:pPr>
      <w:r w:rsidRPr="000347BC">
        <w:rPr>
          <w:rFonts w:ascii="微软雅黑" w:eastAsia="微软雅黑" w:hAnsi="微软雅黑" w:cs="宋体" w:hint="eastAsia"/>
          <w:b/>
          <w:bCs/>
          <w:color w:val="535353"/>
          <w:kern w:val="0"/>
          <w:sz w:val="23"/>
          <w:szCs w:val="23"/>
          <w:bdr w:val="none" w:sz="0" w:space="0" w:color="auto" w:frame="1"/>
        </w:rPr>
        <w:t>（二）倍增资格直接认定，有效完善产业链</w:t>
      </w:r>
    </w:p>
    <w:p w14:paraId="5AA5247C" w14:textId="77777777" w:rsidR="000347BC" w:rsidRPr="000347BC" w:rsidRDefault="000347BC" w:rsidP="000347BC">
      <w:pPr>
        <w:widowControl/>
        <w:shd w:val="clear" w:color="auto" w:fill="FFFFFF"/>
        <w:spacing w:beforeAutospacing="1" w:line="480" w:lineRule="auto"/>
        <w:ind w:firstLine="480"/>
        <w:jc w:val="left"/>
        <w:rPr>
          <w:rFonts w:ascii="微软雅黑" w:eastAsia="微软雅黑" w:hAnsi="微软雅黑" w:cs="宋体" w:hint="eastAsia"/>
          <w:color w:val="535353"/>
          <w:kern w:val="0"/>
          <w:sz w:val="23"/>
          <w:szCs w:val="23"/>
        </w:rPr>
      </w:pPr>
      <w:r w:rsidRPr="000347BC">
        <w:rPr>
          <w:rFonts w:ascii="微软雅黑" w:eastAsia="微软雅黑" w:hAnsi="微软雅黑" w:cs="宋体" w:hint="eastAsia"/>
          <w:color w:val="535353"/>
          <w:kern w:val="0"/>
          <w:sz w:val="23"/>
          <w:szCs w:val="23"/>
          <w:bdr w:val="none" w:sz="0" w:space="0" w:color="auto" w:frame="1"/>
        </w:rPr>
        <w:t>开展面向2025的重点产业发展研究，着眼未来以先进制造优势产业、新兴产业、未来产业等产业为突破方向，制定《东莞市产业招商及培育发展补强目录》。对符合该目录的新引进、增资扩产、并购扩容、科技转化等项目，以及园区、镇街推荐的具有倍增及产业补强潜力的新增项目,以企业自愿为前提，经市倍增计划遴选委员会审核通过并报市政府同意后，直接纳入当年市级试点企业或协同倍增企业名单，享受同等扶持政策，不受“倍增计划”年度企业数总规模约束。（责任部门：市经信局、市商务局、市科技局、市金融工作局、市</w:t>
      </w:r>
      <w:proofErr w:type="gramStart"/>
      <w:r w:rsidRPr="000347BC">
        <w:rPr>
          <w:rFonts w:ascii="微软雅黑" w:eastAsia="微软雅黑" w:hAnsi="微软雅黑" w:cs="宋体" w:hint="eastAsia"/>
          <w:color w:val="535353"/>
          <w:kern w:val="0"/>
          <w:sz w:val="23"/>
          <w:szCs w:val="23"/>
          <w:bdr w:val="none" w:sz="0" w:space="0" w:color="auto" w:frame="1"/>
        </w:rPr>
        <w:t>发改局</w:t>
      </w:r>
      <w:proofErr w:type="gramEnd"/>
      <w:r w:rsidRPr="000347BC">
        <w:rPr>
          <w:rFonts w:ascii="微软雅黑" w:eastAsia="微软雅黑" w:hAnsi="微软雅黑" w:cs="宋体" w:hint="eastAsia"/>
          <w:color w:val="535353"/>
          <w:kern w:val="0"/>
          <w:sz w:val="23"/>
          <w:szCs w:val="23"/>
          <w:bdr w:val="none" w:sz="0" w:space="0" w:color="auto" w:frame="1"/>
        </w:rPr>
        <w:t>）</w:t>
      </w:r>
    </w:p>
    <w:p w14:paraId="0C7582BD" w14:textId="77777777" w:rsidR="000347BC" w:rsidRPr="000347BC" w:rsidRDefault="000347BC" w:rsidP="000347BC">
      <w:pPr>
        <w:widowControl/>
        <w:shd w:val="clear" w:color="auto" w:fill="FFFFFF"/>
        <w:spacing w:beforeAutospacing="1" w:line="480" w:lineRule="auto"/>
        <w:ind w:firstLine="480"/>
        <w:jc w:val="left"/>
        <w:rPr>
          <w:rFonts w:ascii="微软雅黑" w:eastAsia="微软雅黑" w:hAnsi="微软雅黑" w:cs="宋体" w:hint="eastAsia"/>
          <w:color w:val="535353"/>
          <w:kern w:val="0"/>
          <w:sz w:val="23"/>
          <w:szCs w:val="23"/>
        </w:rPr>
      </w:pPr>
      <w:r w:rsidRPr="000347BC">
        <w:rPr>
          <w:rFonts w:ascii="微软雅黑" w:eastAsia="微软雅黑" w:hAnsi="微软雅黑" w:cs="宋体" w:hint="eastAsia"/>
          <w:b/>
          <w:bCs/>
          <w:color w:val="535353"/>
          <w:kern w:val="0"/>
          <w:sz w:val="23"/>
          <w:szCs w:val="23"/>
          <w:bdr w:val="none" w:sz="0" w:space="0" w:color="auto" w:frame="1"/>
        </w:rPr>
        <w:t>（三）大力支持兼并重组，助</w:t>
      </w:r>
      <w:proofErr w:type="gramStart"/>
      <w:r w:rsidRPr="000347BC">
        <w:rPr>
          <w:rFonts w:ascii="微软雅黑" w:eastAsia="微软雅黑" w:hAnsi="微软雅黑" w:cs="宋体" w:hint="eastAsia"/>
          <w:b/>
          <w:bCs/>
          <w:color w:val="535353"/>
          <w:kern w:val="0"/>
          <w:sz w:val="23"/>
          <w:szCs w:val="23"/>
          <w:bdr w:val="none" w:sz="0" w:space="0" w:color="auto" w:frame="1"/>
        </w:rPr>
        <w:t>推产业链资源</w:t>
      </w:r>
      <w:proofErr w:type="gramEnd"/>
      <w:r w:rsidRPr="000347BC">
        <w:rPr>
          <w:rFonts w:ascii="微软雅黑" w:eastAsia="微软雅黑" w:hAnsi="微软雅黑" w:cs="宋体" w:hint="eastAsia"/>
          <w:b/>
          <w:bCs/>
          <w:color w:val="535353"/>
          <w:kern w:val="0"/>
          <w:sz w:val="23"/>
          <w:szCs w:val="23"/>
          <w:bdr w:val="none" w:sz="0" w:space="0" w:color="auto" w:frame="1"/>
        </w:rPr>
        <w:t>整合</w:t>
      </w:r>
    </w:p>
    <w:p w14:paraId="13255066" w14:textId="77777777" w:rsidR="000347BC" w:rsidRPr="000347BC" w:rsidRDefault="000347BC" w:rsidP="000347BC">
      <w:pPr>
        <w:widowControl/>
        <w:shd w:val="clear" w:color="auto" w:fill="FFFFFF"/>
        <w:spacing w:beforeAutospacing="1" w:line="480" w:lineRule="auto"/>
        <w:ind w:firstLine="480"/>
        <w:jc w:val="left"/>
        <w:rPr>
          <w:rFonts w:ascii="微软雅黑" w:eastAsia="微软雅黑" w:hAnsi="微软雅黑" w:cs="宋体" w:hint="eastAsia"/>
          <w:color w:val="535353"/>
          <w:kern w:val="0"/>
          <w:sz w:val="23"/>
          <w:szCs w:val="23"/>
        </w:rPr>
      </w:pPr>
      <w:r w:rsidRPr="000347BC">
        <w:rPr>
          <w:rFonts w:ascii="微软雅黑" w:eastAsia="微软雅黑" w:hAnsi="微软雅黑" w:cs="宋体" w:hint="eastAsia"/>
          <w:color w:val="535353"/>
          <w:kern w:val="0"/>
          <w:sz w:val="23"/>
          <w:szCs w:val="23"/>
          <w:bdr w:val="none" w:sz="0" w:space="0" w:color="auto" w:frame="1"/>
        </w:rPr>
        <w:t>将《东莞市鼓励和支持“倍增计划”企业兼并重组实施细则》（东府办〔2017〕141号）的资助对象推广至协同倍增企业，对企业实施印花税补助、贷款贴息资助和资本利得奖励等扶持措施。其中，印花税补助方面，给予企业50%的事后补助，最高500万元；过程中产生的贷款利息，按照企业实付利息的50%给予贴息，每年贴息总额最高75万元，贴息期为2年；按原政策分档标准，针对发生兼并重组的协同倍增企业自然人股东在</w:t>
      </w:r>
      <w:proofErr w:type="gramStart"/>
      <w:r w:rsidRPr="000347BC">
        <w:rPr>
          <w:rFonts w:ascii="微软雅黑" w:eastAsia="微软雅黑" w:hAnsi="微软雅黑" w:cs="宋体" w:hint="eastAsia"/>
          <w:color w:val="535353"/>
          <w:kern w:val="0"/>
          <w:sz w:val="23"/>
          <w:szCs w:val="23"/>
          <w:bdr w:val="none" w:sz="0" w:space="0" w:color="auto" w:frame="1"/>
        </w:rPr>
        <w:t>莞</w:t>
      </w:r>
      <w:proofErr w:type="gramEnd"/>
      <w:r w:rsidRPr="000347BC">
        <w:rPr>
          <w:rFonts w:ascii="微软雅黑" w:eastAsia="微软雅黑" w:hAnsi="微软雅黑" w:cs="宋体" w:hint="eastAsia"/>
          <w:color w:val="535353"/>
          <w:kern w:val="0"/>
          <w:sz w:val="23"/>
          <w:szCs w:val="23"/>
          <w:bdr w:val="none" w:sz="0" w:space="0" w:color="auto" w:frame="1"/>
        </w:rPr>
        <w:t>缴纳的资本利得对应个人所得税，按其市级留成新增部分的80%标准奖励至个人，每人每年最高50万元。对协同倍增企业，其扶持资金预算由市镇两级财政各按50%出资比例进行资助。（责任部门：市倍增办、市经信局、市财政局、市国税局、市地税局、各园区、各镇街）</w:t>
      </w:r>
    </w:p>
    <w:p w14:paraId="198A1453" w14:textId="77777777" w:rsidR="000347BC" w:rsidRPr="000347BC" w:rsidRDefault="000347BC" w:rsidP="000347BC">
      <w:pPr>
        <w:widowControl/>
        <w:shd w:val="clear" w:color="auto" w:fill="FFFFFF"/>
        <w:spacing w:beforeAutospacing="1" w:line="480" w:lineRule="auto"/>
        <w:ind w:firstLine="480"/>
        <w:jc w:val="left"/>
        <w:rPr>
          <w:rFonts w:ascii="微软雅黑" w:eastAsia="微软雅黑" w:hAnsi="微软雅黑" w:cs="宋体" w:hint="eastAsia"/>
          <w:color w:val="535353"/>
          <w:kern w:val="0"/>
          <w:sz w:val="23"/>
          <w:szCs w:val="23"/>
        </w:rPr>
      </w:pPr>
      <w:r w:rsidRPr="000347BC">
        <w:rPr>
          <w:rFonts w:ascii="微软雅黑" w:eastAsia="微软雅黑" w:hAnsi="微软雅黑" w:cs="宋体" w:hint="eastAsia"/>
          <w:b/>
          <w:bCs/>
          <w:color w:val="535353"/>
          <w:kern w:val="0"/>
          <w:sz w:val="23"/>
          <w:szCs w:val="23"/>
          <w:bdr w:val="none" w:sz="0" w:space="0" w:color="auto" w:frame="1"/>
        </w:rPr>
        <w:lastRenderedPageBreak/>
        <w:t>（四）改善企业融资环境，实施信贷风险补偿和贴息支持</w:t>
      </w:r>
    </w:p>
    <w:p w14:paraId="613A81A0" w14:textId="77777777" w:rsidR="000347BC" w:rsidRPr="000347BC" w:rsidRDefault="000347BC" w:rsidP="000347BC">
      <w:pPr>
        <w:widowControl/>
        <w:shd w:val="clear" w:color="auto" w:fill="FFFFFF"/>
        <w:spacing w:beforeAutospacing="1" w:line="480" w:lineRule="auto"/>
        <w:ind w:firstLine="480"/>
        <w:jc w:val="left"/>
        <w:rPr>
          <w:rFonts w:ascii="微软雅黑" w:eastAsia="微软雅黑" w:hAnsi="微软雅黑" w:cs="宋体" w:hint="eastAsia"/>
          <w:color w:val="535353"/>
          <w:kern w:val="0"/>
          <w:sz w:val="23"/>
          <w:szCs w:val="23"/>
        </w:rPr>
      </w:pPr>
      <w:r w:rsidRPr="000347BC">
        <w:rPr>
          <w:rFonts w:ascii="微软雅黑" w:eastAsia="微软雅黑" w:hAnsi="微软雅黑" w:cs="宋体" w:hint="eastAsia"/>
          <w:color w:val="535353"/>
          <w:kern w:val="0"/>
          <w:sz w:val="23"/>
          <w:szCs w:val="23"/>
          <w:bdr w:val="none" w:sz="0" w:space="0" w:color="auto" w:frame="1"/>
        </w:rPr>
        <w:t>深化科技金融产业“三融合”信贷支持政策，市级试点企业在“三融合”签约合作银行所有的新增信用贷款均列入风险补偿并进行贴息。其中，对市级试点企业发放信用贷款发生坏账损失的，从市信贷风险补偿资金池出资，在不超过当年实际发放贷款总额10%额度内给予100%风险补偿；对市级试点企业发放的新增信用贷款，其贴息比例为50%，贴息期2年，每年最高100万元。鼓励各园区、镇街建立协同倍增企业信用贷款风险补偿和贴息机制。对协同倍增企业，其风险补偿支出预算由镇财政出资100%构成，补偿标准参照市级试点企业；其贴息支出预算由市镇两级各出资50%构成，贴息比例为25%，贴息期2年，每年最高50万元。在市级试点企业和协同倍增企业信用贷款纳入市财政风险补偿机制基础上，积极探索建立市内各银行信贷定向降低利率机制。（责任单位：市经信局、市科技局、市财政局、市人民银行、市倍增办、各园区、各镇街）</w:t>
      </w:r>
    </w:p>
    <w:p w14:paraId="1C8BD049" w14:textId="77777777" w:rsidR="000347BC" w:rsidRPr="000347BC" w:rsidRDefault="000347BC" w:rsidP="000347BC">
      <w:pPr>
        <w:widowControl/>
        <w:shd w:val="clear" w:color="auto" w:fill="FFFFFF"/>
        <w:spacing w:beforeAutospacing="1" w:line="480" w:lineRule="auto"/>
        <w:ind w:firstLine="480"/>
        <w:jc w:val="left"/>
        <w:rPr>
          <w:rFonts w:ascii="微软雅黑" w:eastAsia="微软雅黑" w:hAnsi="微软雅黑" w:cs="宋体" w:hint="eastAsia"/>
          <w:color w:val="535353"/>
          <w:kern w:val="0"/>
          <w:sz w:val="23"/>
          <w:szCs w:val="23"/>
        </w:rPr>
      </w:pPr>
      <w:r w:rsidRPr="000347BC">
        <w:rPr>
          <w:rFonts w:ascii="微软雅黑" w:eastAsia="微软雅黑" w:hAnsi="微软雅黑" w:cs="宋体" w:hint="eastAsia"/>
          <w:b/>
          <w:bCs/>
          <w:color w:val="535353"/>
          <w:kern w:val="0"/>
          <w:sz w:val="23"/>
          <w:szCs w:val="23"/>
          <w:bdr w:val="none" w:sz="0" w:space="0" w:color="auto" w:frame="1"/>
        </w:rPr>
        <w:t>（五）强力推行“工改工”，有效拓展企业成长空间</w:t>
      </w:r>
    </w:p>
    <w:p w14:paraId="3AC24F58" w14:textId="77777777" w:rsidR="000347BC" w:rsidRPr="000347BC" w:rsidRDefault="000347BC" w:rsidP="000347BC">
      <w:pPr>
        <w:widowControl/>
        <w:shd w:val="clear" w:color="auto" w:fill="FFFFFF"/>
        <w:spacing w:beforeAutospacing="1" w:line="480" w:lineRule="auto"/>
        <w:ind w:firstLine="480"/>
        <w:jc w:val="left"/>
        <w:rPr>
          <w:rFonts w:ascii="微软雅黑" w:eastAsia="微软雅黑" w:hAnsi="微软雅黑" w:cs="宋体" w:hint="eastAsia"/>
          <w:color w:val="535353"/>
          <w:kern w:val="0"/>
          <w:sz w:val="23"/>
          <w:szCs w:val="23"/>
        </w:rPr>
      </w:pPr>
      <w:r w:rsidRPr="000347BC">
        <w:rPr>
          <w:rFonts w:ascii="微软雅黑" w:eastAsia="微软雅黑" w:hAnsi="微软雅黑" w:cs="宋体" w:hint="eastAsia"/>
          <w:color w:val="535353"/>
          <w:kern w:val="0"/>
          <w:sz w:val="23"/>
          <w:szCs w:val="23"/>
          <w:bdr w:val="none" w:sz="0" w:space="0" w:color="auto" w:frame="1"/>
        </w:rPr>
        <w:t>严格划定工业用地保护区域红线，保证产业用地空间。全面放宽“工改工”，符合土</w:t>
      </w:r>
      <w:proofErr w:type="gramStart"/>
      <w:r w:rsidRPr="000347BC">
        <w:rPr>
          <w:rFonts w:ascii="微软雅黑" w:eastAsia="微软雅黑" w:hAnsi="微软雅黑" w:cs="宋体" w:hint="eastAsia"/>
          <w:color w:val="535353"/>
          <w:kern w:val="0"/>
          <w:sz w:val="23"/>
          <w:szCs w:val="23"/>
          <w:bdr w:val="none" w:sz="0" w:space="0" w:color="auto" w:frame="1"/>
        </w:rPr>
        <w:t>规</w:t>
      </w:r>
      <w:proofErr w:type="gramEnd"/>
      <w:r w:rsidRPr="000347BC">
        <w:rPr>
          <w:rFonts w:ascii="微软雅黑" w:eastAsia="微软雅黑" w:hAnsi="微软雅黑" w:cs="宋体" w:hint="eastAsia"/>
          <w:color w:val="535353"/>
          <w:kern w:val="0"/>
          <w:sz w:val="23"/>
          <w:szCs w:val="23"/>
          <w:bdr w:val="none" w:sz="0" w:space="0" w:color="auto" w:frame="1"/>
        </w:rPr>
        <w:t>、城</w:t>
      </w:r>
      <w:proofErr w:type="gramStart"/>
      <w:r w:rsidRPr="000347BC">
        <w:rPr>
          <w:rFonts w:ascii="微软雅黑" w:eastAsia="微软雅黑" w:hAnsi="微软雅黑" w:cs="宋体" w:hint="eastAsia"/>
          <w:color w:val="535353"/>
          <w:kern w:val="0"/>
          <w:sz w:val="23"/>
          <w:szCs w:val="23"/>
          <w:bdr w:val="none" w:sz="0" w:space="0" w:color="auto" w:frame="1"/>
        </w:rPr>
        <w:t>规</w:t>
      </w:r>
      <w:proofErr w:type="gramEnd"/>
      <w:r w:rsidRPr="000347BC">
        <w:rPr>
          <w:rFonts w:ascii="微软雅黑" w:eastAsia="微软雅黑" w:hAnsi="微软雅黑" w:cs="宋体" w:hint="eastAsia"/>
          <w:color w:val="535353"/>
          <w:kern w:val="0"/>
          <w:sz w:val="23"/>
          <w:szCs w:val="23"/>
          <w:bdr w:val="none" w:sz="0" w:space="0" w:color="auto" w:frame="1"/>
        </w:rPr>
        <w:t>的“工改工”和老工业区活化更新等“微改造”项目，取消“工改工”年度计划准入，实行随报随审。进一步提升审批效率，全面实行“绿色通道”，市镇两级合力，落实部门间并联审批，在6个月内全流程办结，对非企业原因造成的延期，追究相关部门或个人责任。市级试点企业与协同倍增企业增资扩产，提高产能，优先鼓励原地更新改造，以整合周边土地、厂房为主。涉及用地历史遗留问题的项目，符合我省现行“三旧”政策规定的，可按现状地</w:t>
      </w:r>
      <w:proofErr w:type="gramStart"/>
      <w:r w:rsidRPr="000347BC">
        <w:rPr>
          <w:rFonts w:ascii="微软雅黑" w:eastAsia="微软雅黑" w:hAnsi="微软雅黑" w:cs="宋体" w:hint="eastAsia"/>
          <w:color w:val="535353"/>
          <w:kern w:val="0"/>
          <w:sz w:val="23"/>
          <w:szCs w:val="23"/>
          <w:bdr w:val="none" w:sz="0" w:space="0" w:color="auto" w:frame="1"/>
        </w:rPr>
        <w:t>类完善</w:t>
      </w:r>
      <w:proofErr w:type="gramEnd"/>
      <w:r w:rsidRPr="000347BC">
        <w:rPr>
          <w:rFonts w:ascii="微软雅黑" w:eastAsia="微软雅黑" w:hAnsi="微软雅黑" w:cs="宋体" w:hint="eastAsia"/>
          <w:color w:val="535353"/>
          <w:kern w:val="0"/>
          <w:sz w:val="23"/>
          <w:szCs w:val="23"/>
          <w:bdr w:val="none" w:sz="0" w:space="0" w:color="auto" w:frame="1"/>
        </w:rPr>
        <w:t>建设用地手续；对历史违法用地中的上盖物已拆除的，免除历史违法用地相关责任主体追</w:t>
      </w:r>
      <w:r w:rsidRPr="000347BC">
        <w:rPr>
          <w:rFonts w:ascii="微软雅黑" w:eastAsia="微软雅黑" w:hAnsi="微软雅黑" w:cs="宋体" w:hint="eastAsia"/>
          <w:color w:val="535353"/>
          <w:kern w:val="0"/>
          <w:sz w:val="23"/>
          <w:szCs w:val="23"/>
          <w:bdr w:val="none" w:sz="0" w:space="0" w:color="auto" w:frame="1"/>
        </w:rPr>
        <w:lastRenderedPageBreak/>
        <w:t>责。进一步优化容积率调整流程，对于调整后容积率不高于3.5（含）的项目，无需提交开发模拟方案。降低“工改工”税费成本，给予改造主体一定财政补贴，“工改工”项目缴纳的轨道交通专项资金实施全额补助，连片“工改工”项目（75亩及以上）竣工验收后五年内形成的</w:t>
      </w:r>
      <w:proofErr w:type="gramStart"/>
      <w:r w:rsidRPr="000347BC">
        <w:rPr>
          <w:rFonts w:ascii="微软雅黑" w:eastAsia="微软雅黑" w:hAnsi="微软雅黑" w:cs="宋体" w:hint="eastAsia"/>
          <w:color w:val="535353"/>
          <w:kern w:val="0"/>
          <w:sz w:val="23"/>
          <w:szCs w:val="23"/>
          <w:bdr w:val="none" w:sz="0" w:space="0" w:color="auto" w:frame="1"/>
        </w:rPr>
        <w:t>税收市留成</w:t>
      </w:r>
      <w:proofErr w:type="gramEnd"/>
      <w:r w:rsidRPr="000347BC">
        <w:rPr>
          <w:rFonts w:ascii="微软雅黑" w:eastAsia="微软雅黑" w:hAnsi="微软雅黑" w:cs="宋体" w:hint="eastAsia"/>
          <w:color w:val="535353"/>
          <w:kern w:val="0"/>
          <w:sz w:val="23"/>
          <w:szCs w:val="23"/>
          <w:bdr w:val="none" w:sz="0" w:space="0" w:color="auto" w:frame="1"/>
        </w:rPr>
        <w:t>部分实施全额补助。支持市级试点企业与协同倍增企业试行不动产权瑕疵登记，有条件放宽地上建筑物抵押审查，做好权利瑕疵标注，由抵押双方自担风险。鼓励“倍增计划”中的加工贸易企业利用倍增发展契机，对企业原场所进行升级改造创建资源集聚中心，对企业主体和入驻机构可给予政策扶持。（责任单位：市国土局、市规划局、市住建局、市房管局、市补办</w:t>
      </w:r>
      <w:proofErr w:type="gramStart"/>
      <w:r w:rsidRPr="000347BC">
        <w:rPr>
          <w:rFonts w:ascii="微软雅黑" w:eastAsia="微软雅黑" w:hAnsi="微软雅黑" w:cs="宋体" w:hint="eastAsia"/>
          <w:color w:val="535353"/>
          <w:kern w:val="0"/>
          <w:sz w:val="23"/>
          <w:szCs w:val="23"/>
          <w:bdr w:val="none" w:sz="0" w:space="0" w:color="auto" w:frame="1"/>
        </w:rPr>
        <w:t>办</w:t>
      </w:r>
      <w:proofErr w:type="gramEnd"/>
      <w:r w:rsidRPr="000347BC">
        <w:rPr>
          <w:rFonts w:ascii="微软雅黑" w:eastAsia="微软雅黑" w:hAnsi="微软雅黑" w:cs="宋体" w:hint="eastAsia"/>
          <w:color w:val="535353"/>
          <w:kern w:val="0"/>
          <w:sz w:val="23"/>
          <w:szCs w:val="23"/>
          <w:bdr w:val="none" w:sz="0" w:space="0" w:color="auto" w:frame="1"/>
        </w:rPr>
        <w:t>、市</w:t>
      </w:r>
      <w:proofErr w:type="gramStart"/>
      <w:r w:rsidRPr="000347BC">
        <w:rPr>
          <w:rFonts w:ascii="微软雅黑" w:eastAsia="微软雅黑" w:hAnsi="微软雅黑" w:cs="宋体" w:hint="eastAsia"/>
          <w:color w:val="535353"/>
          <w:kern w:val="0"/>
          <w:sz w:val="23"/>
          <w:szCs w:val="23"/>
          <w:bdr w:val="none" w:sz="0" w:space="0" w:color="auto" w:frame="1"/>
        </w:rPr>
        <w:t>发改局</w:t>
      </w:r>
      <w:proofErr w:type="gramEnd"/>
      <w:r w:rsidRPr="000347BC">
        <w:rPr>
          <w:rFonts w:ascii="微软雅黑" w:eastAsia="微软雅黑" w:hAnsi="微软雅黑" w:cs="宋体" w:hint="eastAsia"/>
          <w:color w:val="535353"/>
          <w:kern w:val="0"/>
          <w:sz w:val="23"/>
          <w:szCs w:val="23"/>
          <w:bdr w:val="none" w:sz="0" w:space="0" w:color="auto" w:frame="1"/>
        </w:rPr>
        <w:t>、市经信局、市环保局、市安监局、市财政局、市商务局、市消防局、各园区、各镇街）</w:t>
      </w:r>
    </w:p>
    <w:p w14:paraId="4B6AC01B" w14:textId="77777777" w:rsidR="000347BC" w:rsidRPr="000347BC" w:rsidRDefault="000347BC" w:rsidP="000347BC">
      <w:pPr>
        <w:widowControl/>
        <w:shd w:val="clear" w:color="auto" w:fill="FFFFFF"/>
        <w:spacing w:beforeAutospacing="1" w:line="480" w:lineRule="auto"/>
        <w:ind w:firstLine="480"/>
        <w:jc w:val="left"/>
        <w:rPr>
          <w:rFonts w:ascii="微软雅黑" w:eastAsia="微软雅黑" w:hAnsi="微软雅黑" w:cs="宋体" w:hint="eastAsia"/>
          <w:color w:val="535353"/>
          <w:kern w:val="0"/>
          <w:sz w:val="23"/>
          <w:szCs w:val="23"/>
        </w:rPr>
      </w:pPr>
      <w:r w:rsidRPr="000347BC">
        <w:rPr>
          <w:rFonts w:ascii="微软雅黑" w:eastAsia="微软雅黑" w:hAnsi="微软雅黑" w:cs="宋体" w:hint="eastAsia"/>
          <w:b/>
          <w:bCs/>
          <w:color w:val="535353"/>
          <w:kern w:val="0"/>
          <w:sz w:val="23"/>
          <w:szCs w:val="23"/>
          <w:bdr w:val="none" w:sz="0" w:space="0" w:color="auto" w:frame="1"/>
        </w:rPr>
        <w:t>（六）直接纳入重大项目通道，提升行政服务效率</w:t>
      </w:r>
    </w:p>
    <w:p w14:paraId="59589D2E" w14:textId="77777777" w:rsidR="000347BC" w:rsidRPr="000347BC" w:rsidRDefault="000347BC" w:rsidP="000347BC">
      <w:pPr>
        <w:widowControl/>
        <w:shd w:val="clear" w:color="auto" w:fill="FFFFFF"/>
        <w:spacing w:beforeAutospacing="1" w:line="480" w:lineRule="auto"/>
        <w:ind w:firstLine="480"/>
        <w:jc w:val="left"/>
        <w:rPr>
          <w:rFonts w:ascii="微软雅黑" w:eastAsia="微软雅黑" w:hAnsi="微软雅黑" w:cs="宋体" w:hint="eastAsia"/>
          <w:color w:val="535353"/>
          <w:kern w:val="0"/>
          <w:sz w:val="23"/>
          <w:szCs w:val="23"/>
        </w:rPr>
      </w:pPr>
      <w:r w:rsidRPr="000347BC">
        <w:rPr>
          <w:rFonts w:ascii="微软雅黑" w:eastAsia="微软雅黑" w:hAnsi="微软雅黑" w:cs="宋体" w:hint="eastAsia"/>
          <w:color w:val="535353"/>
          <w:kern w:val="0"/>
          <w:sz w:val="23"/>
          <w:szCs w:val="23"/>
          <w:bdr w:val="none" w:sz="0" w:space="0" w:color="auto" w:frame="1"/>
        </w:rPr>
        <w:t>市级试点企业优质项目经市</w:t>
      </w:r>
      <w:proofErr w:type="gramStart"/>
      <w:r w:rsidRPr="000347BC">
        <w:rPr>
          <w:rFonts w:ascii="微软雅黑" w:eastAsia="微软雅黑" w:hAnsi="微软雅黑" w:cs="宋体" w:hint="eastAsia"/>
          <w:color w:val="535353"/>
          <w:kern w:val="0"/>
          <w:sz w:val="23"/>
          <w:szCs w:val="23"/>
          <w:bdr w:val="none" w:sz="0" w:space="0" w:color="auto" w:frame="1"/>
        </w:rPr>
        <w:t>倍增办</w:t>
      </w:r>
      <w:proofErr w:type="gramEnd"/>
      <w:r w:rsidRPr="000347BC">
        <w:rPr>
          <w:rFonts w:ascii="微软雅黑" w:eastAsia="微软雅黑" w:hAnsi="微软雅黑" w:cs="宋体" w:hint="eastAsia"/>
          <w:color w:val="535353"/>
          <w:kern w:val="0"/>
          <w:sz w:val="23"/>
          <w:szCs w:val="23"/>
          <w:bdr w:val="none" w:sz="0" w:space="0" w:color="auto" w:frame="1"/>
        </w:rPr>
        <w:t>审核后，定期报送市重大办备案，简化审核程序，直接享受与市重大建设项目前期工作审批“绿色通道”及项目督办巡查和挂点服务同等待遇。协同倍增企业项目直接纳入镇街重大（重点）项目享受镇级项目同等待遇。（责任单位：市倍增办、市重大办、市</w:t>
      </w:r>
      <w:proofErr w:type="gramStart"/>
      <w:r w:rsidRPr="000347BC">
        <w:rPr>
          <w:rFonts w:ascii="微软雅黑" w:eastAsia="微软雅黑" w:hAnsi="微软雅黑" w:cs="宋体" w:hint="eastAsia"/>
          <w:color w:val="535353"/>
          <w:kern w:val="0"/>
          <w:sz w:val="23"/>
          <w:szCs w:val="23"/>
          <w:bdr w:val="none" w:sz="0" w:space="0" w:color="auto" w:frame="1"/>
        </w:rPr>
        <w:t>发改局</w:t>
      </w:r>
      <w:proofErr w:type="gramEnd"/>
      <w:r w:rsidRPr="000347BC">
        <w:rPr>
          <w:rFonts w:ascii="微软雅黑" w:eastAsia="微软雅黑" w:hAnsi="微软雅黑" w:cs="宋体" w:hint="eastAsia"/>
          <w:color w:val="535353"/>
          <w:kern w:val="0"/>
          <w:sz w:val="23"/>
          <w:szCs w:val="23"/>
          <w:bdr w:val="none" w:sz="0" w:space="0" w:color="auto" w:frame="1"/>
        </w:rPr>
        <w:t>、市国土局、市规划局、市环保局、市经信局、市住建局、市商务局、市水务局、各园区、各镇街）</w:t>
      </w:r>
    </w:p>
    <w:p w14:paraId="3792D197" w14:textId="77777777" w:rsidR="000347BC" w:rsidRPr="000347BC" w:rsidRDefault="000347BC" w:rsidP="000347BC">
      <w:pPr>
        <w:widowControl/>
        <w:shd w:val="clear" w:color="auto" w:fill="FFFFFF"/>
        <w:spacing w:beforeAutospacing="1" w:line="480" w:lineRule="auto"/>
        <w:ind w:firstLine="480"/>
        <w:jc w:val="left"/>
        <w:rPr>
          <w:rFonts w:ascii="微软雅黑" w:eastAsia="微软雅黑" w:hAnsi="微软雅黑" w:cs="宋体" w:hint="eastAsia"/>
          <w:color w:val="535353"/>
          <w:kern w:val="0"/>
          <w:sz w:val="23"/>
          <w:szCs w:val="23"/>
        </w:rPr>
      </w:pPr>
      <w:r w:rsidRPr="000347BC">
        <w:rPr>
          <w:rFonts w:ascii="微软雅黑" w:eastAsia="微软雅黑" w:hAnsi="微软雅黑" w:cs="宋体" w:hint="eastAsia"/>
          <w:b/>
          <w:bCs/>
          <w:color w:val="535353"/>
          <w:kern w:val="0"/>
          <w:sz w:val="23"/>
          <w:szCs w:val="23"/>
          <w:bdr w:val="none" w:sz="0" w:space="0" w:color="auto" w:frame="1"/>
        </w:rPr>
        <w:t>（七）强化领导挂点服务，推动线上线下联动帮扶</w:t>
      </w:r>
    </w:p>
    <w:p w14:paraId="167F6C91" w14:textId="77777777" w:rsidR="000347BC" w:rsidRPr="000347BC" w:rsidRDefault="000347BC" w:rsidP="000347BC">
      <w:pPr>
        <w:widowControl/>
        <w:shd w:val="clear" w:color="auto" w:fill="FFFFFF"/>
        <w:spacing w:beforeAutospacing="1" w:line="480" w:lineRule="auto"/>
        <w:ind w:firstLine="480"/>
        <w:jc w:val="left"/>
        <w:rPr>
          <w:rFonts w:ascii="微软雅黑" w:eastAsia="微软雅黑" w:hAnsi="微软雅黑" w:cs="宋体" w:hint="eastAsia"/>
          <w:color w:val="535353"/>
          <w:kern w:val="0"/>
          <w:sz w:val="23"/>
          <w:szCs w:val="23"/>
        </w:rPr>
      </w:pPr>
      <w:r w:rsidRPr="000347BC">
        <w:rPr>
          <w:rFonts w:ascii="微软雅黑" w:eastAsia="微软雅黑" w:hAnsi="微软雅黑" w:cs="宋体" w:hint="eastAsia"/>
          <w:color w:val="535353"/>
          <w:kern w:val="0"/>
          <w:sz w:val="23"/>
          <w:szCs w:val="23"/>
          <w:bdr w:val="none" w:sz="0" w:space="0" w:color="auto" w:frame="1"/>
        </w:rPr>
        <w:t>健全领导挂点服务机制，原则上每位市领导挂点服务10家市级试点企业，设立挂点服务专员跟踪挂点企业服务情况，协同倍增企业的挂点领导由各园区、镇街统筹安排。将全部协同倍增企业纳入市“倍增计划”政府服务平台，组建一支高效</w:t>
      </w:r>
      <w:r w:rsidRPr="000347BC">
        <w:rPr>
          <w:rFonts w:ascii="微软雅黑" w:eastAsia="微软雅黑" w:hAnsi="微软雅黑" w:cs="宋体" w:hint="eastAsia"/>
          <w:color w:val="535353"/>
          <w:kern w:val="0"/>
          <w:sz w:val="23"/>
          <w:szCs w:val="23"/>
          <w:bdr w:val="none" w:sz="0" w:space="0" w:color="auto" w:frame="1"/>
        </w:rPr>
        <w:lastRenderedPageBreak/>
        <w:t>专业的平台服务管理队伍，全流程跟进平台问题的提出、办理、反馈、评价。建立企业主要负责人相关政策与平台问题办理情况信息主动推送机制，推动线上线下、政企互动服务有机衔接。强化督办通报，对企业提出的问题办理情况线上全流程记录，要求经办单位限时答复，对拖延超时的单位与经办人进行问责，提升平台办理绩效在年度考核中的占比。（责任单位：市倍增办、各园区、各镇街、有关单位）</w:t>
      </w:r>
    </w:p>
    <w:p w14:paraId="3174C0EE" w14:textId="77777777" w:rsidR="000347BC" w:rsidRPr="000347BC" w:rsidRDefault="000347BC" w:rsidP="000347BC">
      <w:pPr>
        <w:widowControl/>
        <w:shd w:val="clear" w:color="auto" w:fill="FFFFFF"/>
        <w:spacing w:beforeAutospacing="1" w:line="480" w:lineRule="auto"/>
        <w:ind w:firstLine="480"/>
        <w:jc w:val="left"/>
        <w:rPr>
          <w:rFonts w:ascii="微软雅黑" w:eastAsia="微软雅黑" w:hAnsi="微软雅黑" w:cs="宋体" w:hint="eastAsia"/>
          <w:color w:val="535353"/>
          <w:kern w:val="0"/>
          <w:sz w:val="23"/>
          <w:szCs w:val="23"/>
        </w:rPr>
      </w:pPr>
      <w:r w:rsidRPr="000347BC">
        <w:rPr>
          <w:rFonts w:ascii="微软雅黑" w:eastAsia="微软雅黑" w:hAnsi="微软雅黑" w:cs="宋体" w:hint="eastAsia"/>
          <w:b/>
          <w:bCs/>
          <w:color w:val="535353"/>
          <w:kern w:val="0"/>
          <w:sz w:val="23"/>
          <w:szCs w:val="23"/>
          <w:bdr w:val="none" w:sz="0" w:space="0" w:color="auto" w:frame="1"/>
        </w:rPr>
        <w:t>（八）强化人才实效育用，厚</w:t>
      </w:r>
      <w:proofErr w:type="gramStart"/>
      <w:r w:rsidRPr="000347BC">
        <w:rPr>
          <w:rFonts w:ascii="微软雅黑" w:eastAsia="微软雅黑" w:hAnsi="微软雅黑" w:cs="宋体" w:hint="eastAsia"/>
          <w:b/>
          <w:bCs/>
          <w:color w:val="535353"/>
          <w:kern w:val="0"/>
          <w:sz w:val="23"/>
          <w:szCs w:val="23"/>
          <w:bdr w:val="none" w:sz="0" w:space="0" w:color="auto" w:frame="1"/>
        </w:rPr>
        <w:t>植企业</w:t>
      </w:r>
      <w:proofErr w:type="gramEnd"/>
      <w:r w:rsidRPr="000347BC">
        <w:rPr>
          <w:rFonts w:ascii="微软雅黑" w:eastAsia="微软雅黑" w:hAnsi="微软雅黑" w:cs="宋体" w:hint="eastAsia"/>
          <w:b/>
          <w:bCs/>
          <w:color w:val="535353"/>
          <w:kern w:val="0"/>
          <w:sz w:val="23"/>
          <w:szCs w:val="23"/>
          <w:bdr w:val="none" w:sz="0" w:space="0" w:color="auto" w:frame="1"/>
        </w:rPr>
        <w:t>智力优势</w:t>
      </w:r>
    </w:p>
    <w:p w14:paraId="671A4486" w14:textId="77777777" w:rsidR="000347BC" w:rsidRPr="000347BC" w:rsidRDefault="000347BC" w:rsidP="000347BC">
      <w:pPr>
        <w:widowControl/>
        <w:shd w:val="clear" w:color="auto" w:fill="FFFFFF"/>
        <w:spacing w:beforeAutospacing="1" w:line="480" w:lineRule="auto"/>
        <w:ind w:firstLine="480"/>
        <w:jc w:val="left"/>
        <w:rPr>
          <w:rFonts w:ascii="微软雅黑" w:eastAsia="微软雅黑" w:hAnsi="微软雅黑" w:cs="宋体" w:hint="eastAsia"/>
          <w:color w:val="535353"/>
          <w:kern w:val="0"/>
          <w:sz w:val="23"/>
          <w:szCs w:val="23"/>
        </w:rPr>
      </w:pPr>
      <w:r w:rsidRPr="000347BC">
        <w:rPr>
          <w:rFonts w:ascii="微软雅黑" w:eastAsia="微软雅黑" w:hAnsi="微软雅黑" w:cs="宋体" w:hint="eastAsia"/>
          <w:color w:val="535353"/>
          <w:kern w:val="0"/>
          <w:sz w:val="23"/>
          <w:szCs w:val="23"/>
          <w:bdr w:val="none" w:sz="0" w:space="0" w:color="auto" w:frame="1"/>
        </w:rPr>
        <w:t>创新人才引进思路，鼓励企业按照“但求所用，不求所有”的思路，通过多种方式灵活使用国（境）内外优质人才资源。市级试点企业和协同倍增企业聘请国（境）内外知名大学终身教授、教授或知名企业的研究员、高级技术人员、管理人员级别的专家，通过线上线下辅导等各种方式帮助企业实现关键共性技术突破或解决生产、技术等相关领域难点问题的，给予服务补助（服务目录另行制订）。根据解决问题的难度、服务的质量和企业满意度等进行评价，相应给予每个项目1—3万元的服务补助。人才培养方面，安排专项资金支持</w:t>
      </w:r>
      <w:proofErr w:type="gramStart"/>
      <w:r w:rsidRPr="000347BC">
        <w:rPr>
          <w:rFonts w:ascii="微软雅黑" w:eastAsia="微软雅黑" w:hAnsi="微软雅黑" w:cs="宋体" w:hint="eastAsia"/>
          <w:color w:val="535353"/>
          <w:kern w:val="0"/>
          <w:sz w:val="23"/>
          <w:szCs w:val="23"/>
          <w:bdr w:val="none" w:sz="0" w:space="0" w:color="auto" w:frame="1"/>
        </w:rPr>
        <w:t>莞</w:t>
      </w:r>
      <w:proofErr w:type="gramEnd"/>
      <w:r w:rsidRPr="000347BC">
        <w:rPr>
          <w:rFonts w:ascii="微软雅黑" w:eastAsia="微软雅黑" w:hAnsi="微软雅黑" w:cs="宋体" w:hint="eastAsia"/>
          <w:color w:val="535353"/>
          <w:kern w:val="0"/>
          <w:sz w:val="23"/>
          <w:szCs w:val="23"/>
          <w:bdr w:val="none" w:sz="0" w:space="0" w:color="auto" w:frame="1"/>
        </w:rPr>
        <w:t>商学院等开展市级试点企业和协同倍增企业经营管理者素质提升工作，强化人才培训。人才贡献奖励方面，在市产业发展与科技创新人才经济贡献奖励政策基础上，给予未能满足奖励政策条件的每家协同倍增企业最多3个奖励名额，财政按其上年度所缴纳工薪收入个人所得税市级留成部分的80%标准奖励至个人，其中镇财政安排50%资金，市财政同步配套50%资金。人才住房保障方面，市镇积极构建覆盖全面的住房建设体系，加大面向市级试点企业和协同倍增企业的</w:t>
      </w:r>
      <w:proofErr w:type="gramStart"/>
      <w:r w:rsidRPr="000347BC">
        <w:rPr>
          <w:rFonts w:ascii="微软雅黑" w:eastAsia="微软雅黑" w:hAnsi="微软雅黑" w:cs="宋体" w:hint="eastAsia"/>
          <w:color w:val="535353"/>
          <w:kern w:val="0"/>
          <w:sz w:val="23"/>
          <w:szCs w:val="23"/>
          <w:bdr w:val="none" w:sz="0" w:space="0" w:color="auto" w:frame="1"/>
        </w:rPr>
        <w:t>人才房供应</w:t>
      </w:r>
      <w:proofErr w:type="gramEnd"/>
      <w:r w:rsidRPr="000347BC">
        <w:rPr>
          <w:rFonts w:ascii="微软雅黑" w:eastAsia="微软雅黑" w:hAnsi="微软雅黑" w:cs="宋体" w:hint="eastAsia"/>
          <w:color w:val="535353"/>
          <w:kern w:val="0"/>
          <w:sz w:val="23"/>
          <w:szCs w:val="23"/>
          <w:bdr w:val="none" w:sz="0" w:space="0" w:color="auto" w:frame="1"/>
        </w:rPr>
        <w:t>力度。（责任单位：市人才办、市人力资源局、市财政局、市国税局、市地税局、市住建局、市经信局、各园区、各镇街）</w:t>
      </w:r>
    </w:p>
    <w:p w14:paraId="75C3AF41" w14:textId="77777777" w:rsidR="000347BC" w:rsidRPr="000347BC" w:rsidRDefault="000347BC" w:rsidP="000347BC">
      <w:pPr>
        <w:widowControl/>
        <w:shd w:val="clear" w:color="auto" w:fill="FFFFFF"/>
        <w:spacing w:beforeAutospacing="1" w:line="480" w:lineRule="auto"/>
        <w:ind w:firstLine="480"/>
        <w:jc w:val="left"/>
        <w:rPr>
          <w:rFonts w:ascii="微软雅黑" w:eastAsia="微软雅黑" w:hAnsi="微软雅黑" w:cs="宋体" w:hint="eastAsia"/>
          <w:color w:val="535353"/>
          <w:kern w:val="0"/>
          <w:sz w:val="23"/>
          <w:szCs w:val="23"/>
        </w:rPr>
      </w:pPr>
      <w:r w:rsidRPr="000347BC">
        <w:rPr>
          <w:rFonts w:ascii="微软雅黑" w:eastAsia="微软雅黑" w:hAnsi="微软雅黑" w:cs="宋体" w:hint="eastAsia"/>
          <w:b/>
          <w:bCs/>
          <w:color w:val="535353"/>
          <w:kern w:val="0"/>
          <w:sz w:val="23"/>
          <w:szCs w:val="23"/>
          <w:bdr w:val="none" w:sz="0" w:space="0" w:color="auto" w:frame="1"/>
        </w:rPr>
        <w:lastRenderedPageBreak/>
        <w:t>（九）强化教育资源保障，助推人才扎根东莞</w:t>
      </w:r>
    </w:p>
    <w:p w14:paraId="6F274400" w14:textId="77777777" w:rsidR="000347BC" w:rsidRPr="000347BC" w:rsidRDefault="000347BC" w:rsidP="000347BC">
      <w:pPr>
        <w:widowControl/>
        <w:shd w:val="clear" w:color="auto" w:fill="FFFFFF"/>
        <w:spacing w:beforeAutospacing="1" w:line="480" w:lineRule="auto"/>
        <w:ind w:firstLine="480"/>
        <w:jc w:val="left"/>
        <w:rPr>
          <w:rFonts w:ascii="微软雅黑" w:eastAsia="微软雅黑" w:hAnsi="微软雅黑" w:cs="宋体" w:hint="eastAsia"/>
          <w:color w:val="535353"/>
          <w:kern w:val="0"/>
          <w:sz w:val="23"/>
          <w:szCs w:val="23"/>
        </w:rPr>
      </w:pPr>
      <w:r w:rsidRPr="000347BC">
        <w:rPr>
          <w:rFonts w:ascii="微软雅黑" w:eastAsia="微软雅黑" w:hAnsi="微软雅黑" w:cs="宋体" w:hint="eastAsia"/>
          <w:color w:val="535353"/>
          <w:kern w:val="0"/>
          <w:sz w:val="23"/>
          <w:szCs w:val="23"/>
          <w:bdr w:val="none" w:sz="0" w:space="0" w:color="auto" w:frame="1"/>
        </w:rPr>
        <w:t>协同倍增企业员工子女入读民办学校，由政府按标准给予企业员工民办学位补贴，相关费用从服务包奖励额度中据实抵扣。协同倍增企业员工子女入读民办学校补助人数不超过补助指标数，具体指标为：认定前一年营业收入2亿元以下、2亿元（含）至10亿元、10亿元（含）以上的，5年可</w:t>
      </w:r>
      <w:proofErr w:type="gramStart"/>
      <w:r w:rsidRPr="000347BC">
        <w:rPr>
          <w:rFonts w:ascii="微软雅黑" w:eastAsia="微软雅黑" w:hAnsi="微软雅黑" w:cs="宋体" w:hint="eastAsia"/>
          <w:color w:val="535353"/>
          <w:kern w:val="0"/>
          <w:sz w:val="23"/>
          <w:szCs w:val="23"/>
          <w:bdr w:val="none" w:sz="0" w:space="0" w:color="auto" w:frame="1"/>
        </w:rPr>
        <w:t>申报总</w:t>
      </w:r>
      <w:proofErr w:type="gramEnd"/>
      <w:r w:rsidRPr="000347BC">
        <w:rPr>
          <w:rFonts w:ascii="微软雅黑" w:eastAsia="微软雅黑" w:hAnsi="微软雅黑" w:cs="宋体" w:hint="eastAsia"/>
          <w:color w:val="535353"/>
          <w:kern w:val="0"/>
          <w:sz w:val="23"/>
          <w:szCs w:val="23"/>
          <w:bdr w:val="none" w:sz="0" w:space="0" w:color="auto" w:frame="1"/>
        </w:rPr>
        <w:t>指标分别为2个、3个、5个。补助标准为：</w:t>
      </w:r>
      <w:proofErr w:type="gramStart"/>
      <w:r w:rsidRPr="000347BC">
        <w:rPr>
          <w:rFonts w:ascii="微软雅黑" w:eastAsia="微软雅黑" w:hAnsi="微软雅黑" w:cs="宋体" w:hint="eastAsia"/>
          <w:color w:val="535353"/>
          <w:kern w:val="0"/>
          <w:sz w:val="23"/>
          <w:szCs w:val="23"/>
          <w:bdr w:val="none" w:sz="0" w:space="0" w:color="auto" w:frame="1"/>
        </w:rPr>
        <w:t>一</w:t>
      </w:r>
      <w:proofErr w:type="gramEnd"/>
      <w:r w:rsidRPr="000347BC">
        <w:rPr>
          <w:rFonts w:ascii="微软雅黑" w:eastAsia="微软雅黑" w:hAnsi="微软雅黑" w:cs="宋体" w:hint="eastAsia"/>
          <w:color w:val="535353"/>
          <w:kern w:val="0"/>
          <w:sz w:val="23"/>
          <w:szCs w:val="23"/>
          <w:bdr w:val="none" w:sz="0" w:space="0" w:color="auto" w:frame="1"/>
        </w:rPr>
        <w:t>学年学费不超过5000元的，据实补助；</w:t>
      </w:r>
      <w:proofErr w:type="gramStart"/>
      <w:r w:rsidRPr="000347BC">
        <w:rPr>
          <w:rFonts w:ascii="微软雅黑" w:eastAsia="微软雅黑" w:hAnsi="微软雅黑" w:cs="宋体" w:hint="eastAsia"/>
          <w:color w:val="535353"/>
          <w:kern w:val="0"/>
          <w:sz w:val="23"/>
          <w:szCs w:val="23"/>
          <w:bdr w:val="none" w:sz="0" w:space="0" w:color="auto" w:frame="1"/>
        </w:rPr>
        <w:t>一</w:t>
      </w:r>
      <w:proofErr w:type="gramEnd"/>
      <w:r w:rsidRPr="000347BC">
        <w:rPr>
          <w:rFonts w:ascii="微软雅黑" w:eastAsia="微软雅黑" w:hAnsi="微软雅黑" w:cs="宋体" w:hint="eastAsia"/>
          <w:color w:val="535353"/>
          <w:kern w:val="0"/>
          <w:sz w:val="23"/>
          <w:szCs w:val="23"/>
          <w:bdr w:val="none" w:sz="0" w:space="0" w:color="auto" w:frame="1"/>
        </w:rPr>
        <w:t>学年学费超过5000元的，在补助5000元基础上，对超出部分的60%给予补助，</w:t>
      </w:r>
      <w:proofErr w:type="gramStart"/>
      <w:r w:rsidRPr="000347BC">
        <w:rPr>
          <w:rFonts w:ascii="微软雅黑" w:eastAsia="微软雅黑" w:hAnsi="微软雅黑" w:cs="宋体" w:hint="eastAsia"/>
          <w:color w:val="535353"/>
          <w:kern w:val="0"/>
          <w:sz w:val="23"/>
          <w:szCs w:val="23"/>
          <w:bdr w:val="none" w:sz="0" w:space="0" w:color="auto" w:frame="1"/>
        </w:rPr>
        <w:t>一</w:t>
      </w:r>
      <w:proofErr w:type="gramEnd"/>
      <w:r w:rsidRPr="000347BC">
        <w:rPr>
          <w:rFonts w:ascii="微软雅黑" w:eastAsia="微软雅黑" w:hAnsi="微软雅黑" w:cs="宋体" w:hint="eastAsia"/>
          <w:color w:val="535353"/>
          <w:kern w:val="0"/>
          <w:sz w:val="23"/>
          <w:szCs w:val="23"/>
          <w:bdr w:val="none" w:sz="0" w:space="0" w:color="auto" w:frame="1"/>
        </w:rPr>
        <w:t>学年学费补助额不超过10000元。（责任单位：市倍增办、市经信局、各园区、镇街）</w:t>
      </w:r>
    </w:p>
    <w:p w14:paraId="5068A9B6" w14:textId="77777777" w:rsidR="000347BC" w:rsidRPr="000347BC" w:rsidRDefault="000347BC" w:rsidP="000347BC">
      <w:pPr>
        <w:widowControl/>
        <w:shd w:val="clear" w:color="auto" w:fill="FFFFFF"/>
        <w:spacing w:beforeAutospacing="1" w:line="480" w:lineRule="auto"/>
        <w:ind w:firstLine="480"/>
        <w:jc w:val="left"/>
        <w:rPr>
          <w:rFonts w:ascii="微软雅黑" w:eastAsia="微软雅黑" w:hAnsi="微软雅黑" w:cs="宋体" w:hint="eastAsia"/>
          <w:color w:val="535353"/>
          <w:kern w:val="0"/>
          <w:sz w:val="23"/>
          <w:szCs w:val="23"/>
        </w:rPr>
      </w:pPr>
      <w:r w:rsidRPr="000347BC">
        <w:rPr>
          <w:rFonts w:ascii="微软雅黑" w:eastAsia="微软雅黑" w:hAnsi="微软雅黑" w:cs="宋体" w:hint="eastAsia"/>
          <w:b/>
          <w:bCs/>
          <w:color w:val="535353"/>
          <w:kern w:val="0"/>
          <w:sz w:val="23"/>
          <w:szCs w:val="23"/>
          <w:bdr w:val="none" w:sz="0" w:space="0" w:color="auto" w:frame="1"/>
        </w:rPr>
        <w:t>（十）推行“倍增卡”制度，增强企业家荣誉感</w:t>
      </w:r>
    </w:p>
    <w:p w14:paraId="5A4392BE" w14:textId="77777777" w:rsidR="000347BC" w:rsidRPr="000347BC" w:rsidRDefault="000347BC" w:rsidP="000347BC">
      <w:pPr>
        <w:widowControl/>
        <w:shd w:val="clear" w:color="auto" w:fill="FFFFFF"/>
        <w:spacing w:beforeAutospacing="1" w:line="480" w:lineRule="auto"/>
        <w:ind w:firstLine="480"/>
        <w:jc w:val="left"/>
        <w:rPr>
          <w:rFonts w:ascii="微软雅黑" w:eastAsia="微软雅黑" w:hAnsi="微软雅黑" w:cs="宋体" w:hint="eastAsia"/>
          <w:color w:val="535353"/>
          <w:kern w:val="0"/>
          <w:sz w:val="23"/>
          <w:szCs w:val="23"/>
        </w:rPr>
      </w:pPr>
      <w:r w:rsidRPr="000347BC">
        <w:rPr>
          <w:rFonts w:ascii="微软雅黑" w:eastAsia="微软雅黑" w:hAnsi="微软雅黑" w:cs="宋体" w:hint="eastAsia"/>
          <w:color w:val="535353"/>
          <w:kern w:val="0"/>
          <w:sz w:val="23"/>
          <w:szCs w:val="23"/>
          <w:bdr w:val="none" w:sz="0" w:space="0" w:color="auto" w:frame="1"/>
        </w:rPr>
        <w:t>面向市级试点企业主要负责人发放“倍增卡”。持卡人可在玉兰大剧院、网球中心、篮球中心、体育中心等市内收费的公共服务机构以及自愿参与优惠项目的民营机构享受5折优惠。持卡人及其直系亲属可在我市任意一间二级（</w:t>
      </w:r>
      <w:proofErr w:type="gramStart"/>
      <w:r w:rsidRPr="000347BC">
        <w:rPr>
          <w:rFonts w:ascii="微软雅黑" w:eastAsia="微软雅黑" w:hAnsi="微软雅黑" w:cs="宋体" w:hint="eastAsia"/>
          <w:color w:val="535353"/>
          <w:kern w:val="0"/>
          <w:sz w:val="23"/>
          <w:szCs w:val="23"/>
          <w:bdr w:val="none" w:sz="0" w:space="0" w:color="auto" w:frame="1"/>
        </w:rPr>
        <w:t>含按二级</w:t>
      </w:r>
      <w:proofErr w:type="gramEnd"/>
      <w:r w:rsidRPr="000347BC">
        <w:rPr>
          <w:rFonts w:ascii="微软雅黑" w:eastAsia="微软雅黑" w:hAnsi="微软雅黑" w:cs="宋体" w:hint="eastAsia"/>
          <w:color w:val="535353"/>
          <w:kern w:val="0"/>
          <w:sz w:val="23"/>
          <w:szCs w:val="23"/>
          <w:bdr w:val="none" w:sz="0" w:space="0" w:color="auto" w:frame="1"/>
        </w:rPr>
        <w:t>管理）以上公立医院享受绿色通道服务，快速便捷就医。参照市荣誉市民优惠待遇，持卡人可优先应邀出席市委、市政府举办的各重大庆典活动，享受贵宾待遇；在我市各级行政办事窗口可享受绿色通道，快速便捷办理相关业务；凭卡可约见各部门领导。（责任单位：市倍增办、市经信局、各园区、镇街、市</w:t>
      </w:r>
      <w:proofErr w:type="gramStart"/>
      <w:r w:rsidRPr="000347BC">
        <w:rPr>
          <w:rFonts w:ascii="微软雅黑" w:eastAsia="微软雅黑" w:hAnsi="微软雅黑" w:cs="宋体" w:hint="eastAsia"/>
          <w:color w:val="535353"/>
          <w:kern w:val="0"/>
          <w:sz w:val="23"/>
          <w:szCs w:val="23"/>
          <w:bdr w:val="none" w:sz="0" w:space="0" w:color="auto" w:frame="1"/>
        </w:rPr>
        <w:t>卫计局</w:t>
      </w:r>
      <w:proofErr w:type="gramEnd"/>
      <w:r w:rsidRPr="000347BC">
        <w:rPr>
          <w:rFonts w:ascii="微软雅黑" w:eastAsia="微软雅黑" w:hAnsi="微软雅黑" w:cs="宋体" w:hint="eastAsia"/>
          <w:color w:val="535353"/>
          <w:kern w:val="0"/>
          <w:sz w:val="23"/>
          <w:szCs w:val="23"/>
          <w:bdr w:val="none" w:sz="0" w:space="0" w:color="auto" w:frame="1"/>
        </w:rPr>
        <w:t>、市文广新局、市体育局、东实集团、有关单位）</w:t>
      </w:r>
    </w:p>
    <w:p w14:paraId="6D6164E1" w14:textId="77777777" w:rsidR="000347BC" w:rsidRPr="000347BC" w:rsidRDefault="000347BC" w:rsidP="000347BC">
      <w:pPr>
        <w:widowControl/>
        <w:shd w:val="clear" w:color="auto" w:fill="FFFFFF"/>
        <w:spacing w:beforeAutospacing="1" w:line="480" w:lineRule="auto"/>
        <w:ind w:firstLine="480"/>
        <w:jc w:val="left"/>
        <w:rPr>
          <w:rFonts w:ascii="微软雅黑" w:eastAsia="微软雅黑" w:hAnsi="微软雅黑" w:cs="宋体" w:hint="eastAsia"/>
          <w:color w:val="535353"/>
          <w:kern w:val="0"/>
          <w:sz w:val="23"/>
          <w:szCs w:val="23"/>
        </w:rPr>
      </w:pPr>
      <w:r w:rsidRPr="000347BC">
        <w:rPr>
          <w:rFonts w:ascii="微软雅黑" w:eastAsia="微软雅黑" w:hAnsi="微软雅黑" w:cs="宋体" w:hint="eastAsia"/>
          <w:color w:val="535353"/>
          <w:kern w:val="0"/>
          <w:sz w:val="28"/>
          <w:szCs w:val="28"/>
          <w:bdr w:val="none" w:sz="0" w:space="0" w:color="auto" w:frame="1"/>
        </w:rPr>
        <w:t>三、保障措施</w:t>
      </w:r>
    </w:p>
    <w:p w14:paraId="4C67EE1E" w14:textId="77777777" w:rsidR="000347BC" w:rsidRPr="000347BC" w:rsidRDefault="000347BC" w:rsidP="000347BC">
      <w:pPr>
        <w:widowControl/>
        <w:shd w:val="clear" w:color="auto" w:fill="FFFFFF"/>
        <w:spacing w:beforeAutospacing="1" w:line="480" w:lineRule="auto"/>
        <w:ind w:firstLine="480"/>
        <w:jc w:val="left"/>
        <w:rPr>
          <w:rFonts w:ascii="微软雅黑" w:eastAsia="微软雅黑" w:hAnsi="微软雅黑" w:cs="宋体" w:hint="eastAsia"/>
          <w:color w:val="535353"/>
          <w:kern w:val="0"/>
          <w:sz w:val="23"/>
          <w:szCs w:val="23"/>
        </w:rPr>
      </w:pPr>
      <w:r w:rsidRPr="000347BC">
        <w:rPr>
          <w:rFonts w:ascii="微软雅黑" w:eastAsia="微软雅黑" w:hAnsi="微软雅黑" w:cs="宋体" w:hint="eastAsia"/>
          <w:b/>
          <w:bCs/>
          <w:color w:val="535353"/>
          <w:kern w:val="0"/>
          <w:sz w:val="23"/>
          <w:szCs w:val="23"/>
          <w:bdr w:val="none" w:sz="0" w:space="0" w:color="auto" w:frame="1"/>
        </w:rPr>
        <w:t>（一）紧抓政策实施</w:t>
      </w:r>
    </w:p>
    <w:p w14:paraId="4A26E1C5" w14:textId="77777777" w:rsidR="000347BC" w:rsidRPr="000347BC" w:rsidRDefault="000347BC" w:rsidP="000347BC">
      <w:pPr>
        <w:widowControl/>
        <w:shd w:val="clear" w:color="auto" w:fill="FFFFFF"/>
        <w:spacing w:beforeAutospacing="1" w:line="480" w:lineRule="auto"/>
        <w:ind w:firstLine="480"/>
        <w:jc w:val="left"/>
        <w:rPr>
          <w:rFonts w:ascii="微软雅黑" w:eastAsia="微软雅黑" w:hAnsi="微软雅黑" w:cs="宋体" w:hint="eastAsia"/>
          <w:color w:val="535353"/>
          <w:kern w:val="0"/>
          <w:sz w:val="23"/>
          <w:szCs w:val="23"/>
        </w:rPr>
      </w:pPr>
      <w:r w:rsidRPr="000347BC">
        <w:rPr>
          <w:rFonts w:ascii="微软雅黑" w:eastAsia="微软雅黑" w:hAnsi="微软雅黑" w:cs="宋体" w:hint="eastAsia"/>
          <w:color w:val="535353"/>
          <w:kern w:val="0"/>
          <w:sz w:val="23"/>
          <w:szCs w:val="23"/>
          <w:bdr w:val="none" w:sz="0" w:space="0" w:color="auto" w:frame="1"/>
        </w:rPr>
        <w:lastRenderedPageBreak/>
        <w:t>加快政策落实进程，自文件发布的三个月内，各有关部门需出台全部操作规程、申报指南，由市</w:t>
      </w:r>
      <w:proofErr w:type="gramStart"/>
      <w:r w:rsidRPr="000347BC">
        <w:rPr>
          <w:rFonts w:ascii="微软雅黑" w:eastAsia="微软雅黑" w:hAnsi="微软雅黑" w:cs="宋体" w:hint="eastAsia"/>
          <w:color w:val="535353"/>
          <w:kern w:val="0"/>
          <w:sz w:val="23"/>
          <w:szCs w:val="23"/>
          <w:bdr w:val="none" w:sz="0" w:space="0" w:color="auto" w:frame="1"/>
        </w:rPr>
        <w:t>倍增办</w:t>
      </w:r>
      <w:proofErr w:type="gramEnd"/>
      <w:r w:rsidRPr="000347BC">
        <w:rPr>
          <w:rFonts w:ascii="微软雅黑" w:eastAsia="微软雅黑" w:hAnsi="微软雅黑" w:cs="宋体" w:hint="eastAsia"/>
          <w:color w:val="535353"/>
          <w:kern w:val="0"/>
          <w:sz w:val="23"/>
          <w:szCs w:val="23"/>
          <w:bdr w:val="none" w:sz="0" w:space="0" w:color="auto" w:frame="1"/>
        </w:rPr>
        <w:t>收集和汇总相关政策的出台情况，并在“倍增计划”工作领导小组会议上进行通报。建立政策双向反馈机制，在政策实施过程中及时了解企业诉求，定期完善调整政策细则。探索建立“</w:t>
      </w:r>
      <w:proofErr w:type="gramStart"/>
      <w:r w:rsidRPr="000347BC">
        <w:rPr>
          <w:rFonts w:ascii="微软雅黑" w:eastAsia="微软雅黑" w:hAnsi="微软雅黑" w:cs="宋体" w:hint="eastAsia"/>
          <w:color w:val="535353"/>
          <w:kern w:val="0"/>
          <w:sz w:val="23"/>
          <w:szCs w:val="23"/>
          <w:bdr w:val="none" w:sz="0" w:space="0" w:color="auto" w:frame="1"/>
        </w:rPr>
        <w:t>一</w:t>
      </w:r>
      <w:proofErr w:type="gramEnd"/>
      <w:r w:rsidRPr="000347BC">
        <w:rPr>
          <w:rFonts w:ascii="微软雅黑" w:eastAsia="微软雅黑" w:hAnsi="微软雅黑" w:cs="宋体" w:hint="eastAsia"/>
          <w:color w:val="535353"/>
          <w:kern w:val="0"/>
          <w:sz w:val="23"/>
          <w:szCs w:val="23"/>
          <w:bdr w:val="none" w:sz="0" w:space="0" w:color="auto" w:frame="1"/>
        </w:rPr>
        <w:t>企</w:t>
      </w:r>
      <w:proofErr w:type="gramStart"/>
      <w:r w:rsidRPr="000347BC">
        <w:rPr>
          <w:rFonts w:ascii="微软雅黑" w:eastAsia="微软雅黑" w:hAnsi="微软雅黑" w:cs="宋体" w:hint="eastAsia"/>
          <w:color w:val="535353"/>
          <w:kern w:val="0"/>
          <w:sz w:val="23"/>
          <w:szCs w:val="23"/>
          <w:bdr w:val="none" w:sz="0" w:space="0" w:color="auto" w:frame="1"/>
        </w:rPr>
        <w:t>一</w:t>
      </w:r>
      <w:proofErr w:type="gramEnd"/>
      <w:r w:rsidRPr="000347BC">
        <w:rPr>
          <w:rFonts w:ascii="微软雅黑" w:eastAsia="微软雅黑" w:hAnsi="微软雅黑" w:cs="宋体" w:hint="eastAsia"/>
          <w:color w:val="535353"/>
          <w:kern w:val="0"/>
          <w:sz w:val="23"/>
          <w:szCs w:val="23"/>
          <w:bdr w:val="none" w:sz="0" w:space="0" w:color="auto" w:frame="1"/>
        </w:rPr>
        <w:t>策”一把手工程，对处理难度较大的企业问题，由镇</w:t>
      </w:r>
      <w:proofErr w:type="gramStart"/>
      <w:r w:rsidRPr="000347BC">
        <w:rPr>
          <w:rFonts w:ascii="微软雅黑" w:eastAsia="微软雅黑" w:hAnsi="微软雅黑" w:cs="宋体" w:hint="eastAsia"/>
          <w:color w:val="535353"/>
          <w:kern w:val="0"/>
          <w:sz w:val="23"/>
          <w:szCs w:val="23"/>
          <w:bdr w:val="none" w:sz="0" w:space="0" w:color="auto" w:frame="1"/>
        </w:rPr>
        <w:t>街主要</w:t>
      </w:r>
      <w:proofErr w:type="gramEnd"/>
      <w:r w:rsidRPr="000347BC">
        <w:rPr>
          <w:rFonts w:ascii="微软雅黑" w:eastAsia="微软雅黑" w:hAnsi="微软雅黑" w:cs="宋体" w:hint="eastAsia"/>
          <w:color w:val="535353"/>
          <w:kern w:val="0"/>
          <w:sz w:val="23"/>
          <w:szCs w:val="23"/>
          <w:bdr w:val="none" w:sz="0" w:space="0" w:color="auto" w:frame="1"/>
        </w:rPr>
        <w:t>领导亲自部署、亲自过问、亲自协调、亲自督办。</w:t>
      </w:r>
    </w:p>
    <w:p w14:paraId="50B0197C" w14:textId="77777777" w:rsidR="000347BC" w:rsidRPr="000347BC" w:rsidRDefault="000347BC" w:rsidP="000347BC">
      <w:pPr>
        <w:widowControl/>
        <w:shd w:val="clear" w:color="auto" w:fill="FFFFFF"/>
        <w:spacing w:beforeAutospacing="1" w:line="480" w:lineRule="auto"/>
        <w:ind w:firstLine="480"/>
        <w:jc w:val="left"/>
        <w:rPr>
          <w:rFonts w:ascii="微软雅黑" w:eastAsia="微软雅黑" w:hAnsi="微软雅黑" w:cs="宋体" w:hint="eastAsia"/>
          <w:color w:val="535353"/>
          <w:kern w:val="0"/>
          <w:sz w:val="23"/>
          <w:szCs w:val="23"/>
        </w:rPr>
      </w:pPr>
      <w:r w:rsidRPr="000347BC">
        <w:rPr>
          <w:rFonts w:ascii="微软雅黑" w:eastAsia="微软雅黑" w:hAnsi="微软雅黑" w:cs="宋体" w:hint="eastAsia"/>
          <w:b/>
          <w:bCs/>
          <w:color w:val="535353"/>
          <w:kern w:val="0"/>
          <w:sz w:val="23"/>
          <w:szCs w:val="23"/>
          <w:bdr w:val="none" w:sz="0" w:space="0" w:color="auto" w:frame="1"/>
        </w:rPr>
        <w:t>（二）强化督查考评</w:t>
      </w:r>
    </w:p>
    <w:p w14:paraId="0ECE7880" w14:textId="77777777" w:rsidR="000347BC" w:rsidRPr="000347BC" w:rsidRDefault="000347BC" w:rsidP="000347BC">
      <w:pPr>
        <w:widowControl/>
        <w:shd w:val="clear" w:color="auto" w:fill="FFFFFF"/>
        <w:spacing w:beforeAutospacing="1" w:line="480" w:lineRule="auto"/>
        <w:ind w:firstLine="480"/>
        <w:jc w:val="left"/>
        <w:rPr>
          <w:rFonts w:ascii="微软雅黑" w:eastAsia="微软雅黑" w:hAnsi="微软雅黑" w:cs="宋体" w:hint="eastAsia"/>
          <w:color w:val="535353"/>
          <w:kern w:val="0"/>
          <w:sz w:val="23"/>
          <w:szCs w:val="23"/>
        </w:rPr>
      </w:pPr>
      <w:r w:rsidRPr="000347BC">
        <w:rPr>
          <w:rFonts w:ascii="微软雅黑" w:eastAsia="微软雅黑" w:hAnsi="微软雅黑" w:cs="宋体" w:hint="eastAsia"/>
          <w:color w:val="535353"/>
          <w:kern w:val="0"/>
          <w:sz w:val="23"/>
          <w:szCs w:val="23"/>
          <w:bdr w:val="none" w:sz="0" w:space="0" w:color="auto" w:frame="1"/>
        </w:rPr>
        <w:t>建立更严格的督查考核制度，各部门要建立高质量倍增发展工作台账，化整为零，</w:t>
      </w:r>
      <w:proofErr w:type="gramStart"/>
      <w:r w:rsidRPr="000347BC">
        <w:rPr>
          <w:rFonts w:ascii="微软雅黑" w:eastAsia="微软雅黑" w:hAnsi="微软雅黑" w:cs="宋体" w:hint="eastAsia"/>
          <w:color w:val="535353"/>
          <w:kern w:val="0"/>
          <w:sz w:val="23"/>
          <w:szCs w:val="23"/>
          <w:bdr w:val="none" w:sz="0" w:space="0" w:color="auto" w:frame="1"/>
        </w:rPr>
        <w:t>定期由市倍增办</w:t>
      </w:r>
      <w:proofErr w:type="gramEnd"/>
      <w:r w:rsidRPr="000347BC">
        <w:rPr>
          <w:rFonts w:ascii="微软雅黑" w:eastAsia="微软雅黑" w:hAnsi="微软雅黑" w:cs="宋体" w:hint="eastAsia"/>
          <w:color w:val="535353"/>
          <w:kern w:val="0"/>
          <w:sz w:val="23"/>
          <w:szCs w:val="23"/>
          <w:bdr w:val="none" w:sz="0" w:space="0" w:color="auto" w:frame="1"/>
        </w:rPr>
        <w:t>对部门工作进行督查督办，并进行全市性通报。建立线上线下问题处理倒逼机制，线上以市“倍增计划”政府服务平台为核心，限时回复和办结</w:t>
      </w:r>
      <w:bookmarkStart w:id="0" w:name="_GoBack"/>
      <w:r w:rsidRPr="000347BC">
        <w:rPr>
          <w:rFonts w:ascii="微软雅黑" w:eastAsia="微软雅黑" w:hAnsi="微软雅黑" w:cs="宋体" w:hint="eastAsia"/>
          <w:color w:val="535353"/>
          <w:kern w:val="0"/>
          <w:sz w:val="23"/>
          <w:szCs w:val="23"/>
          <w:bdr w:val="none" w:sz="0" w:space="0" w:color="auto" w:frame="1"/>
        </w:rPr>
        <w:t>企业问题，线下以挂点服务为主导，专人专责跟踪企业帮扶情况，开展全流程全链条督查，对工作落实不到位的部门及个人进行通报问责。由市</w:t>
      </w:r>
      <w:proofErr w:type="gramStart"/>
      <w:r w:rsidRPr="000347BC">
        <w:rPr>
          <w:rFonts w:ascii="微软雅黑" w:eastAsia="微软雅黑" w:hAnsi="微软雅黑" w:cs="宋体" w:hint="eastAsia"/>
          <w:color w:val="535353"/>
          <w:kern w:val="0"/>
          <w:sz w:val="23"/>
          <w:szCs w:val="23"/>
          <w:bdr w:val="none" w:sz="0" w:space="0" w:color="auto" w:frame="1"/>
        </w:rPr>
        <w:t>倍增办</w:t>
      </w:r>
      <w:proofErr w:type="gramEnd"/>
      <w:r w:rsidRPr="000347BC">
        <w:rPr>
          <w:rFonts w:ascii="微软雅黑" w:eastAsia="微软雅黑" w:hAnsi="微软雅黑" w:cs="宋体" w:hint="eastAsia"/>
          <w:color w:val="535353"/>
          <w:kern w:val="0"/>
          <w:sz w:val="23"/>
          <w:szCs w:val="23"/>
          <w:bdr w:val="none" w:sz="0" w:space="0" w:color="auto" w:frame="1"/>
        </w:rPr>
        <w:t>对各部门开展高质量倍增发展工作的全年情况实施量化考评，将高质量倍增发展工作纳入镇街领导班子年度考评体系，列入市政府重点督查项目。</w:t>
      </w:r>
    </w:p>
    <w:p w14:paraId="21F180CC" w14:textId="77777777" w:rsidR="000347BC" w:rsidRPr="000347BC" w:rsidRDefault="000347BC" w:rsidP="000347BC">
      <w:pPr>
        <w:widowControl/>
        <w:shd w:val="clear" w:color="auto" w:fill="FFFFFF"/>
        <w:spacing w:beforeAutospacing="1" w:line="480" w:lineRule="auto"/>
        <w:ind w:firstLine="480"/>
        <w:jc w:val="left"/>
        <w:rPr>
          <w:rFonts w:ascii="微软雅黑" w:eastAsia="微软雅黑" w:hAnsi="微软雅黑" w:cs="宋体" w:hint="eastAsia"/>
          <w:color w:val="535353"/>
          <w:kern w:val="0"/>
          <w:sz w:val="23"/>
          <w:szCs w:val="23"/>
        </w:rPr>
      </w:pPr>
      <w:r w:rsidRPr="000347BC">
        <w:rPr>
          <w:rFonts w:ascii="微软雅黑" w:eastAsia="微软雅黑" w:hAnsi="微软雅黑" w:cs="宋体" w:hint="eastAsia"/>
          <w:b/>
          <w:bCs/>
          <w:color w:val="535353"/>
          <w:kern w:val="0"/>
          <w:sz w:val="23"/>
          <w:szCs w:val="23"/>
          <w:bdr w:val="none" w:sz="0" w:space="0" w:color="auto" w:frame="1"/>
        </w:rPr>
        <w:t>（三）健全动态考核</w:t>
      </w:r>
    </w:p>
    <w:p w14:paraId="48E6D1B9" w14:textId="77777777" w:rsidR="000347BC" w:rsidRPr="000347BC" w:rsidRDefault="000347BC" w:rsidP="000347BC">
      <w:pPr>
        <w:widowControl/>
        <w:shd w:val="clear" w:color="auto" w:fill="FFFFFF"/>
        <w:spacing w:beforeAutospacing="1" w:line="480" w:lineRule="auto"/>
        <w:ind w:firstLine="480"/>
        <w:jc w:val="left"/>
        <w:rPr>
          <w:rFonts w:ascii="微软雅黑" w:eastAsia="微软雅黑" w:hAnsi="微软雅黑" w:cs="宋体" w:hint="eastAsia"/>
          <w:color w:val="535353"/>
          <w:kern w:val="0"/>
          <w:sz w:val="23"/>
          <w:szCs w:val="23"/>
        </w:rPr>
      </w:pPr>
      <w:r w:rsidRPr="000347BC">
        <w:rPr>
          <w:rFonts w:ascii="微软雅黑" w:eastAsia="微软雅黑" w:hAnsi="微软雅黑" w:cs="宋体" w:hint="eastAsia"/>
          <w:color w:val="535353"/>
          <w:kern w:val="0"/>
          <w:sz w:val="23"/>
          <w:szCs w:val="23"/>
          <w:bdr w:val="none" w:sz="0" w:space="0" w:color="auto" w:frame="1"/>
        </w:rPr>
        <w:t>广大试点企业应力争成为高质量发展标杆，在节能减排、推动转型升级、科技创新和清洁生产等方面走在全市前列。各相关部门应加强引导，加大帮扶力度，树立先进典型。在推动试点企业实现高质量倍增发展的过程中，进一步加强动态考核，健全评价体系，对于不符合高质量倍增发展要求的试点企业启动预警和替换机制，对经第三方评估确不具备高质量倍增发展可行性的则将其淘汰。</w:t>
      </w:r>
    </w:p>
    <w:bookmarkEnd w:id="0"/>
    <w:p w14:paraId="5A088836" w14:textId="77777777" w:rsidR="000347BC" w:rsidRPr="000347BC" w:rsidRDefault="000347BC" w:rsidP="000347BC">
      <w:pPr>
        <w:widowControl/>
        <w:shd w:val="clear" w:color="auto" w:fill="FFFFFF"/>
        <w:spacing w:beforeAutospacing="1" w:line="480" w:lineRule="auto"/>
        <w:ind w:firstLine="480"/>
        <w:jc w:val="left"/>
        <w:rPr>
          <w:rFonts w:ascii="微软雅黑" w:eastAsia="微软雅黑" w:hAnsi="微软雅黑" w:cs="宋体" w:hint="eastAsia"/>
          <w:color w:val="535353"/>
          <w:kern w:val="0"/>
          <w:sz w:val="23"/>
          <w:szCs w:val="23"/>
        </w:rPr>
      </w:pPr>
      <w:r w:rsidRPr="000347BC">
        <w:rPr>
          <w:rFonts w:ascii="微软雅黑" w:eastAsia="微软雅黑" w:hAnsi="微软雅黑" w:cs="宋体" w:hint="eastAsia"/>
          <w:b/>
          <w:bCs/>
          <w:color w:val="535353"/>
          <w:kern w:val="0"/>
          <w:sz w:val="23"/>
          <w:szCs w:val="23"/>
          <w:bdr w:val="none" w:sz="0" w:space="0" w:color="auto" w:frame="1"/>
        </w:rPr>
        <w:t>（四）加强经验推广</w:t>
      </w:r>
    </w:p>
    <w:p w14:paraId="145E6FF0" w14:textId="77777777" w:rsidR="000347BC" w:rsidRPr="000347BC" w:rsidRDefault="000347BC" w:rsidP="000347BC">
      <w:pPr>
        <w:widowControl/>
        <w:shd w:val="clear" w:color="auto" w:fill="FFFFFF"/>
        <w:spacing w:beforeAutospacing="1" w:line="480" w:lineRule="auto"/>
        <w:ind w:firstLine="480"/>
        <w:jc w:val="left"/>
        <w:rPr>
          <w:rFonts w:ascii="微软雅黑" w:eastAsia="微软雅黑" w:hAnsi="微软雅黑" w:cs="宋体" w:hint="eastAsia"/>
          <w:color w:val="535353"/>
          <w:kern w:val="0"/>
          <w:sz w:val="23"/>
          <w:szCs w:val="23"/>
        </w:rPr>
      </w:pPr>
      <w:r w:rsidRPr="000347BC">
        <w:rPr>
          <w:rFonts w:ascii="微软雅黑" w:eastAsia="微软雅黑" w:hAnsi="微软雅黑" w:cs="宋体" w:hint="eastAsia"/>
          <w:color w:val="535353"/>
          <w:kern w:val="0"/>
          <w:sz w:val="23"/>
          <w:szCs w:val="23"/>
          <w:bdr w:val="none" w:sz="0" w:space="0" w:color="auto" w:frame="1"/>
        </w:rPr>
        <w:lastRenderedPageBreak/>
        <w:t>定期总结试点企业高质量倍增发展的成功经验，把握各部门、园区、镇街扶持企业倍增发展的突出做法，加快推动先进经验举措转化为覆盖全市企业的长效机制，带动全域高质量倍增发展。</w:t>
      </w:r>
    </w:p>
    <w:p w14:paraId="371D722A" w14:textId="77777777" w:rsidR="002424AE" w:rsidRPr="000347BC" w:rsidRDefault="002424AE"/>
    <w:sectPr w:rsidR="002424AE" w:rsidRPr="000347B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D54B34" w14:textId="77777777" w:rsidR="00EB5DCA" w:rsidRDefault="00EB5DCA" w:rsidP="000347BC">
      <w:r>
        <w:separator/>
      </w:r>
    </w:p>
  </w:endnote>
  <w:endnote w:type="continuationSeparator" w:id="0">
    <w:p w14:paraId="252E38C5" w14:textId="77777777" w:rsidR="00EB5DCA" w:rsidRDefault="00EB5DCA" w:rsidP="00034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50BBD4" w14:textId="77777777" w:rsidR="00EB5DCA" w:rsidRDefault="00EB5DCA" w:rsidP="000347BC">
      <w:r>
        <w:separator/>
      </w:r>
    </w:p>
  </w:footnote>
  <w:footnote w:type="continuationSeparator" w:id="0">
    <w:p w14:paraId="4AD7E7B9" w14:textId="77777777" w:rsidR="00EB5DCA" w:rsidRDefault="00EB5DCA" w:rsidP="000347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6B40DA"/>
    <w:multiLevelType w:val="multilevel"/>
    <w:tmpl w:val="57B66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9E4"/>
    <w:rsid w:val="000347BC"/>
    <w:rsid w:val="002424AE"/>
    <w:rsid w:val="00B059E4"/>
    <w:rsid w:val="00EB5D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EC01391-4F25-4038-9278-ADFA73571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0347BC"/>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47B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347BC"/>
    <w:rPr>
      <w:sz w:val="18"/>
      <w:szCs w:val="18"/>
    </w:rPr>
  </w:style>
  <w:style w:type="paragraph" w:styleId="a5">
    <w:name w:val="footer"/>
    <w:basedOn w:val="a"/>
    <w:link w:val="a6"/>
    <w:uiPriority w:val="99"/>
    <w:unhideWhenUsed/>
    <w:rsid w:val="000347BC"/>
    <w:pPr>
      <w:tabs>
        <w:tab w:val="center" w:pos="4153"/>
        <w:tab w:val="right" w:pos="8306"/>
      </w:tabs>
      <w:snapToGrid w:val="0"/>
      <w:jc w:val="left"/>
    </w:pPr>
    <w:rPr>
      <w:sz w:val="18"/>
      <w:szCs w:val="18"/>
    </w:rPr>
  </w:style>
  <w:style w:type="character" w:customStyle="1" w:styleId="a6">
    <w:name w:val="页脚 字符"/>
    <w:basedOn w:val="a0"/>
    <w:link w:val="a5"/>
    <w:uiPriority w:val="99"/>
    <w:rsid w:val="000347BC"/>
    <w:rPr>
      <w:sz w:val="18"/>
      <w:szCs w:val="18"/>
    </w:rPr>
  </w:style>
  <w:style w:type="character" w:customStyle="1" w:styleId="20">
    <w:name w:val="标题 2 字符"/>
    <w:basedOn w:val="a0"/>
    <w:link w:val="2"/>
    <w:uiPriority w:val="9"/>
    <w:rsid w:val="000347BC"/>
    <w:rPr>
      <w:rFonts w:ascii="宋体" w:eastAsia="宋体" w:hAnsi="宋体" w:cs="宋体"/>
      <w:b/>
      <w:bCs/>
      <w:kern w:val="0"/>
      <w:sz w:val="36"/>
      <w:szCs w:val="36"/>
    </w:rPr>
  </w:style>
  <w:style w:type="character" w:styleId="a7">
    <w:name w:val="Strong"/>
    <w:basedOn w:val="a0"/>
    <w:uiPriority w:val="22"/>
    <w:qFormat/>
    <w:rsid w:val="000347BC"/>
    <w:rPr>
      <w:b/>
      <w:bCs/>
    </w:rPr>
  </w:style>
  <w:style w:type="character" w:customStyle="1" w:styleId="xxname">
    <w:name w:val="xx_name"/>
    <w:basedOn w:val="a0"/>
    <w:rsid w:val="000347BC"/>
  </w:style>
  <w:style w:type="paragraph" w:styleId="a8">
    <w:name w:val="Normal (Web)"/>
    <w:basedOn w:val="a"/>
    <w:uiPriority w:val="99"/>
    <w:semiHidden/>
    <w:unhideWhenUsed/>
    <w:rsid w:val="000347BC"/>
    <w:pPr>
      <w:widowControl/>
      <w:spacing w:before="100" w:beforeAutospacing="1" w:after="100" w:afterAutospacing="1"/>
      <w:jc w:val="left"/>
    </w:pPr>
    <w:rPr>
      <w:rFonts w:ascii="宋体" w:eastAsia="宋体" w:hAnsi="宋体" w:cs="宋体"/>
      <w:kern w:val="0"/>
      <w:sz w:val="24"/>
      <w:szCs w:val="24"/>
    </w:rPr>
  </w:style>
  <w:style w:type="character" w:customStyle="1" w:styleId="leaidx">
    <w:name w:val="leaidx"/>
    <w:basedOn w:val="a0"/>
    <w:rsid w:val="000347BC"/>
  </w:style>
  <w:style w:type="paragraph" w:customStyle="1" w:styleId="leaidx1">
    <w:name w:val="leaidx1"/>
    <w:basedOn w:val="a"/>
    <w:rsid w:val="000347BC"/>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788174">
      <w:bodyDiv w:val="1"/>
      <w:marLeft w:val="0"/>
      <w:marRight w:val="0"/>
      <w:marTop w:val="0"/>
      <w:marBottom w:val="0"/>
      <w:divBdr>
        <w:top w:val="none" w:sz="0" w:space="0" w:color="auto"/>
        <w:left w:val="none" w:sz="0" w:space="0" w:color="auto"/>
        <w:bottom w:val="none" w:sz="0" w:space="0" w:color="auto"/>
        <w:right w:val="none" w:sz="0" w:space="0" w:color="auto"/>
      </w:divBdr>
      <w:divsChild>
        <w:div w:id="420372416">
          <w:marLeft w:val="0"/>
          <w:marRight w:val="0"/>
          <w:marTop w:val="100"/>
          <w:marBottom w:val="100"/>
          <w:divBdr>
            <w:top w:val="single" w:sz="6" w:space="4" w:color="CCCCCC"/>
            <w:left w:val="single" w:sz="6" w:space="0" w:color="CCCCCC"/>
            <w:bottom w:val="single" w:sz="6" w:space="4" w:color="CCCCCC"/>
            <w:right w:val="single" w:sz="6" w:space="0" w:color="CCCCCC"/>
          </w:divBdr>
        </w:div>
        <w:div w:id="2072001549">
          <w:marLeft w:val="0"/>
          <w:marRight w:val="0"/>
          <w:marTop w:val="300"/>
          <w:marBottom w:val="300"/>
          <w:divBdr>
            <w:top w:val="none" w:sz="0" w:space="0" w:color="auto"/>
            <w:left w:val="none" w:sz="0" w:space="0" w:color="auto"/>
            <w:bottom w:val="none" w:sz="0" w:space="0" w:color="auto"/>
            <w:right w:val="none" w:sz="0" w:space="0" w:color="auto"/>
          </w:divBdr>
        </w:div>
        <w:div w:id="935502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945</Words>
  <Characters>5387</Characters>
  <Application>Microsoft Office Word</Application>
  <DocSecurity>0</DocSecurity>
  <Lines>44</Lines>
  <Paragraphs>12</Paragraphs>
  <ScaleCrop>false</ScaleCrop>
  <Company/>
  <LinksUpToDate>false</LinksUpToDate>
  <CharactersWithSpaces>6320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个人用户</dc:creator>
  <cp:keywords/>
  <dc:description/>
  <cp:lastModifiedBy>个人用户</cp:lastModifiedBy>
  <cp:revision>2</cp:revision>
  <dcterms:created xsi:type="dcterms:W3CDTF">2018-12-03T08:54:00Z</dcterms:created>
  <dcterms:modified xsi:type="dcterms:W3CDTF">2018-12-03T08:54:00Z</dcterms:modified>
</cp:coreProperties>
</file>