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9696" w14:textId="77777777" w:rsidR="007314D3" w:rsidRPr="007314D3" w:rsidRDefault="007314D3" w:rsidP="007314D3">
      <w:pPr>
        <w:widowControl/>
        <w:autoSpaceDE w:val="0"/>
        <w:autoSpaceDN w:val="0"/>
        <w:spacing w:line="360" w:lineRule="auto"/>
        <w:jc w:val="center"/>
        <w:outlineLvl w:val="0"/>
        <w:rPr>
          <w:rFonts w:ascii="黑体" w:eastAsia="黑体" w:hAnsi="宋体" w:cs="黑体"/>
          <w:b/>
          <w:bCs/>
          <w:sz w:val="44"/>
          <w:szCs w:val="44"/>
          <w:lang w:val="zh-CN" w:bidi="zh-CN"/>
        </w:rPr>
      </w:pPr>
      <w:r w:rsidRPr="007314D3">
        <w:rPr>
          <w:rFonts w:ascii="黑体" w:eastAsia="黑体" w:hAnsi="宋体" w:cs="黑体"/>
          <w:b/>
          <w:bCs/>
          <w:sz w:val="44"/>
          <w:szCs w:val="44"/>
          <w:lang w:val="zh-CN" w:bidi="zh-CN"/>
        </w:rPr>
        <w:t>长宁区支持时尚创意产业发展的实施意见</w:t>
      </w:r>
    </w:p>
    <w:p w14:paraId="5BC3BF26"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 xml:space="preserve"> </w:t>
      </w:r>
    </w:p>
    <w:p w14:paraId="7F88F9A8"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为加快推进上海虹桥时尚创意产业集聚区建设，实现长宁区建设创新驱动、时尚活力、绿色宜居的国际精品城区发展目标，结合长宁发展基础和优势，着力营造创新氛围，加强高端要素集聚，完善产业服务体系，打造产业特色和品牌，努力将长宁建设成为上海时尚之都的标杆性区域之一，上海文化创意产业的重要承载区、上海时尚创意人才集聚的高地，特制定本实施意见。</w:t>
      </w:r>
    </w:p>
    <w:p w14:paraId="44DE8E9A" w14:textId="77777777" w:rsidR="007314D3" w:rsidRPr="007314D3" w:rsidRDefault="007314D3" w:rsidP="007314D3">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一、支持对象</w:t>
      </w:r>
    </w:p>
    <w:p w14:paraId="29118B6E"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（一）工商、税务关系注册在本区的：时尚创意产业企事业单位；为时尚创意产业企事业单位提供服务的第三方专业机构。</w:t>
      </w:r>
    </w:p>
    <w:p w14:paraId="211EBA81"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（二）在长宁</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时尚金三角</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（环东华时尚创意产业集聚区、虹桥舞蹈演艺集聚区和海派文化艺术街区），中山公园、虹桥、临空等重点区域开展时尚经营及活动的功能性机构。</w:t>
      </w:r>
    </w:p>
    <w:p w14:paraId="32E59B8A" w14:textId="77777777" w:rsidR="007314D3" w:rsidRPr="007314D3" w:rsidRDefault="007314D3" w:rsidP="007314D3">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二、支持范围</w:t>
      </w:r>
    </w:p>
    <w:p w14:paraId="2D8CCB36"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（一）重点支持以高端时装为引领的时尚设计产业，以数字内容为主的全媒体产业，以多元高雅为特色的娱乐演艺产业，以文化艺术为特色的会展业,以高新科技为代表的影视服务业发展。</w:t>
      </w:r>
    </w:p>
    <w:p w14:paraId="0D5C9470"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二）鼓励时尚创意地标、时尚创意人物、时尚创意品牌、时尚创意平台和时尚创意事件等要素资源整合；支持时尚创意产业与科技、金融、贸易、商业、旅游、会展、体育等跨界融合发展；支持对外开放引进和本土原创培育，推动时尚创意消费，传播时尚创意生活理念。</w:t>
      </w:r>
    </w:p>
    <w:p w14:paraId="33B73A8B"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三）支持引进高端时尚创意人才培育中介组织，行业协会，时尚创意专业院校，研究机构和公益组织;时尚创意大数据研发、时尚创意活动策划和国际交流、艺术品交易和展览展示等综合服务平台，提升时尚长宁示范引领作用；营造宣传氛围，提高时尚创意流行信息传播与交流的专业性和商业性。</w:t>
      </w:r>
    </w:p>
    <w:p w14:paraId="174DC6A2"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（四）其他促进长宁区时尚创意产业发展的项目。</w:t>
      </w:r>
    </w:p>
    <w:p w14:paraId="1DC9EA0E" w14:textId="77777777" w:rsidR="007314D3" w:rsidRPr="007314D3" w:rsidRDefault="007314D3" w:rsidP="007314D3">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三、支持内容和标准</w:t>
      </w:r>
    </w:p>
    <w:p w14:paraId="6624CD36"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（一）支持产业能级提升</w:t>
      </w:r>
    </w:p>
    <w:p w14:paraId="2CE17E50"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1、产业引导基金。</w:t>
      </w:r>
      <w:r w:rsidRPr="007314D3">
        <w:rPr>
          <w:rFonts w:ascii="仿宋_GB2312" w:eastAsia="仿宋_GB2312" w:hAnsi="Arial Unicode MS" w:cs="仿宋_GB2312"/>
          <w:spacing w:val="5"/>
          <w:kern w:val="0"/>
          <w:sz w:val="32"/>
          <w:szCs w:val="32"/>
          <w:lang w:bidi="ar"/>
        </w:rPr>
        <w:t>通过长宁区产业发展引导基金（母基金）与社会资本合作，共同设立长宁区时尚创意产业基金，按照市场化运作方式，引导社会资本投入到时尚创意产业和企业，为时尚创意产业发展拓展融资渠道。</w:t>
      </w:r>
    </w:p>
    <w:p w14:paraId="61B799E7"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2、重点企业引进。</w:t>
      </w:r>
      <w:r w:rsidRPr="007314D3">
        <w:rPr>
          <w:rFonts w:ascii="仿宋_GB2312" w:eastAsia="仿宋_GB2312" w:hAnsi="Arial Unicode MS" w:cs="仿宋_GB2312"/>
          <w:spacing w:val="5"/>
          <w:kern w:val="0"/>
          <w:sz w:val="32"/>
          <w:szCs w:val="32"/>
          <w:lang w:bidi="ar"/>
        </w:rPr>
        <w:t>对拥有自主创意设计能力，拥有时尚、创意产品知识产权（如国内外知名品牌等）的企业总部或地区总部、业务中心，以及新引进的发展迅速、经认定对长宁区域经济贡献达到一定额度的时尚创意产业企业，给予以下支持：租赁自</w:t>
      </w:r>
      <w:r w:rsidRPr="007314D3">
        <w:rPr>
          <w:rFonts w:ascii="仿宋_GB2312" w:eastAsia="仿宋_GB2312" w:hAnsi="Arial Unicode MS" w:cs="仿宋_GB2312"/>
          <w:spacing w:val="5"/>
          <w:kern w:val="0"/>
          <w:sz w:val="32"/>
          <w:szCs w:val="32"/>
          <w:lang w:bidi="ar"/>
        </w:rPr>
        <w:lastRenderedPageBreak/>
        <w:t>用办公用房的，按年租金的30%给予补贴，补贴期为3年，总额最高不超过200万元，补贴每年按实支付；新购置自用办公用房的，按购房价款的1.5%给予补贴，总额最高不超过200万元，按</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三、三、四</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的口径分三年兑现。办公用房租金补贴和购房补贴不可同时享受。</w:t>
      </w:r>
    </w:p>
    <w:p w14:paraId="5B9820C3"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3、企业运营扶持。</w:t>
      </w:r>
      <w:r w:rsidRPr="007314D3">
        <w:rPr>
          <w:rFonts w:ascii="仿宋_GB2312" w:eastAsia="仿宋_GB2312" w:hAnsi="Arial Unicode MS" w:cs="仿宋_GB2312"/>
          <w:spacing w:val="5"/>
          <w:kern w:val="0"/>
          <w:sz w:val="32"/>
          <w:szCs w:val="32"/>
          <w:lang w:bidi="ar"/>
        </w:rPr>
        <w:t>对时尚创意产业发展有突出贡献并取得良好效益的企业，按其对区域经济社会贡献程度给予一定金额的营运扶持。</w:t>
      </w:r>
    </w:p>
    <w:p w14:paraId="762DBD9E"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4、高级人才补贴。</w:t>
      </w:r>
      <w:r w:rsidRPr="007314D3">
        <w:rPr>
          <w:rFonts w:ascii="仿宋_GB2312" w:eastAsia="仿宋_GB2312" w:hAnsi="Arial Unicode MS" w:cs="仿宋_GB2312"/>
          <w:spacing w:val="5"/>
          <w:kern w:val="0"/>
          <w:sz w:val="32"/>
          <w:szCs w:val="32"/>
          <w:lang w:bidi="ar"/>
        </w:rPr>
        <w:t>对时尚创意产业发展有突出贡献的企业经营管理人才和员工，按其对区域经济社会贡献程度给予一定金额的扶持。</w:t>
      </w:r>
    </w:p>
    <w:p w14:paraId="53D03C00"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5、综合服务组织落户。</w:t>
      </w:r>
      <w:r w:rsidRPr="007314D3">
        <w:rPr>
          <w:rFonts w:ascii="仿宋_GB2312" w:eastAsia="仿宋_GB2312" w:hAnsi="Arial Unicode MS" w:cs="仿宋_GB2312"/>
          <w:spacing w:val="5"/>
          <w:kern w:val="0"/>
          <w:sz w:val="32"/>
          <w:szCs w:val="32"/>
          <w:lang w:bidi="ar"/>
        </w:rPr>
        <w:t>对具有全国性影响力的时尚创意社会团体、研究咨询机构、公益组织、大师或名家工作室等落户长宁，经认定一次性扶持不超过30万元；对具有国际性影响力的社会团体、研究咨询机构、公益组织、大师或名家工作室等落户长宁，经认定一次性扶持不超过50万元。</w:t>
      </w:r>
    </w:p>
    <w:p w14:paraId="769AB186"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（二）支持企业发展壮大</w:t>
      </w:r>
    </w:p>
    <w:p w14:paraId="2799669B"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6、发展专项资金。</w:t>
      </w:r>
      <w:r w:rsidRPr="007314D3">
        <w:rPr>
          <w:rFonts w:ascii="仿宋_GB2312" w:eastAsia="仿宋_GB2312" w:hAnsi="Arial Unicode MS" w:cs="仿宋_GB2312"/>
          <w:spacing w:val="5"/>
          <w:kern w:val="0"/>
          <w:sz w:val="32"/>
          <w:szCs w:val="32"/>
          <w:lang w:bidi="ar"/>
        </w:rPr>
        <w:t>鼓励符合长宁区时尚创意产业发展导向的项目申报长宁区时尚创意产业专项扶持资金。根据项目的功能定位、服务方式和资金投入总量，确定扶持资金匹配额度。经</w:t>
      </w:r>
      <w:r w:rsidRPr="007314D3">
        <w:rPr>
          <w:rFonts w:ascii="仿宋_GB2312" w:eastAsia="仿宋_GB2312" w:hAnsi="Arial Unicode MS" w:cs="仿宋_GB2312"/>
          <w:spacing w:val="5"/>
          <w:kern w:val="0"/>
          <w:sz w:val="32"/>
          <w:szCs w:val="32"/>
          <w:lang w:bidi="ar"/>
        </w:rPr>
        <w:lastRenderedPageBreak/>
        <w:t>审核，获得区级扶持的，可采取无偿资助的方式支持，单个项目资金支持金额不超过200万元，支持比例一般不超过总投资的50%。</w:t>
      </w:r>
    </w:p>
    <w:p w14:paraId="430204C7"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7、投资项目补贴。</w:t>
      </w:r>
      <w:r w:rsidRPr="007314D3">
        <w:rPr>
          <w:rFonts w:ascii="仿宋_GB2312" w:eastAsia="仿宋_GB2312" w:hAnsi="Arial Unicode MS" w:cs="仿宋_GB2312"/>
          <w:spacing w:val="5"/>
          <w:kern w:val="0"/>
          <w:sz w:val="32"/>
          <w:szCs w:val="32"/>
          <w:lang w:bidi="ar"/>
        </w:rPr>
        <w:t>对名列知名第三方机构发布的中国股权投资年度榜单的投资企业投资的，且经认定对长宁区域经济贡献达到一定额度的时尚创意产业企业，按所获得投资额的30%给予一次性补贴，最高不超过100万元。</w:t>
      </w:r>
    </w:p>
    <w:p w14:paraId="3F7E102C"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8、支持品牌培育。</w:t>
      </w:r>
      <w:r w:rsidRPr="007314D3">
        <w:rPr>
          <w:rFonts w:ascii="仿宋_GB2312" w:eastAsia="仿宋_GB2312" w:hAnsi="Arial Unicode MS" w:cs="仿宋_GB2312"/>
          <w:spacing w:val="5"/>
          <w:kern w:val="0"/>
          <w:sz w:val="32"/>
          <w:szCs w:val="32"/>
          <w:lang w:bidi="ar"/>
        </w:rPr>
        <w:t>对首次获得</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上海市著名商标</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的时尚创意企业给予30万元一次性补贴；重新认定且已经享受过资助政策的，给予10万元一次性补贴。对首次获得</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上海名牌</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称号的时尚创意企业，给予30万元一次性补贴；重新认定且未享受过资助政策的，按首次认定补贴标准实施一次性补贴；已经享受过资助政策的，给予10万元一次性补贴。对首次获得</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上海知名品牌示范区</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的时尚创意企业企业，给予50万元一次性补贴，重新认定的给予15万元一次性补贴。</w:t>
      </w:r>
    </w:p>
    <w:p w14:paraId="623F4591"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9、支持国际交流与合作。</w:t>
      </w:r>
      <w:r w:rsidRPr="007314D3">
        <w:rPr>
          <w:rFonts w:ascii="仿宋_GB2312" w:eastAsia="仿宋_GB2312" w:hAnsi="Arial Unicode MS" w:cs="仿宋_GB2312"/>
          <w:spacing w:val="5"/>
          <w:kern w:val="0"/>
          <w:sz w:val="32"/>
          <w:szCs w:val="32"/>
          <w:lang w:bidi="ar"/>
        </w:rPr>
        <w:t>鼓励企业在时尚创意领域开展国际合作与交流，支持长宁与世界时尚之都的战略合作，鼓励时尚创意企业响应国家</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一带一路</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发展战略，对外开展推介、展示和交流，增强企业国际竞争力。对取得有国际影响力的交流与合作</w:t>
      </w:r>
      <w:r w:rsidRPr="007314D3">
        <w:rPr>
          <w:rFonts w:ascii="仿宋_GB2312" w:eastAsia="仿宋_GB2312" w:hAnsi="Arial Unicode MS" w:cs="仿宋_GB2312"/>
          <w:spacing w:val="5"/>
          <w:kern w:val="0"/>
          <w:sz w:val="32"/>
          <w:szCs w:val="32"/>
          <w:lang w:bidi="ar"/>
        </w:rPr>
        <w:lastRenderedPageBreak/>
        <w:t>成果的项目，经年度评选给予30万的一次性奖励，支持比例一般不超过资金投入总量的50%。</w:t>
      </w:r>
    </w:p>
    <w:p w14:paraId="305CC6DC"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10、区级专项扶持。</w:t>
      </w:r>
      <w:r w:rsidRPr="007314D3">
        <w:rPr>
          <w:rFonts w:ascii="仿宋_GB2312" w:eastAsia="仿宋_GB2312" w:hAnsi="Arial Unicode MS" w:cs="仿宋_GB2312"/>
          <w:spacing w:val="5"/>
          <w:kern w:val="0"/>
          <w:sz w:val="32"/>
          <w:szCs w:val="32"/>
          <w:lang w:bidi="ar"/>
        </w:rPr>
        <w:t>对符合条件的时尚创意企业，按照《长宁区贯彻&lt;中共上海市委、市人民政府关于加快建设具有全球影响力的科技创新中心的意见&gt;的实施意见》(长委发〔2015〕6号)、《长宁区支持航空服务业集聚发展的实施意见》（长府[2016]69号）、《长宁区支持</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互联网+生活性服务业</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发展的实施意见》（长府[2017]21号）及配套实施细则等相关政策的规定，分别给予专项扶持。</w:t>
      </w:r>
    </w:p>
    <w:p w14:paraId="7245B112"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11、市级专项扶持。</w:t>
      </w:r>
      <w:r w:rsidRPr="007314D3">
        <w:rPr>
          <w:rFonts w:ascii="仿宋_GB2312" w:eastAsia="仿宋_GB2312" w:hAnsi="Arial Unicode MS" w:cs="仿宋_GB2312"/>
          <w:spacing w:val="5"/>
          <w:kern w:val="0"/>
          <w:sz w:val="32"/>
          <w:szCs w:val="32"/>
          <w:lang w:bidi="ar"/>
        </w:rPr>
        <w:t>对符合条件的时尚创意企业，协助申请本市文化创意产业专项扶持资金、本市服务业发展引导资金、文化专项资金等专项支持，区级专项资金予以相应匹配。</w:t>
      </w:r>
    </w:p>
    <w:p w14:paraId="76A706DB"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（三）支持营造产业氛围</w:t>
      </w:r>
    </w:p>
    <w:p w14:paraId="00BF0190"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12、支持高品质泛时尚类创新创意活动落地长宁。</w:t>
      </w:r>
      <w:r w:rsidRPr="007314D3">
        <w:rPr>
          <w:rFonts w:ascii="仿宋_GB2312" w:eastAsia="仿宋_GB2312" w:hAnsi="Arial Unicode MS" w:cs="仿宋_GB2312"/>
          <w:spacing w:val="5"/>
          <w:kern w:val="0"/>
          <w:sz w:val="32"/>
          <w:szCs w:val="32"/>
          <w:lang w:bidi="ar"/>
        </w:rPr>
        <w:t>对承诺至少连续五年落户长宁的具有全市性、全国性、国际性影响力的泛时尚类创新创意活动，经评审给予100万以下的一次性扶持资金，支持比例一般不超过资金投入总量的50%。</w:t>
      </w:r>
    </w:p>
    <w:p w14:paraId="3AABAA7C"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13、支持权威发布指数落地长宁。</w:t>
      </w:r>
      <w:r w:rsidRPr="007314D3">
        <w:rPr>
          <w:rFonts w:ascii="仿宋_GB2312" w:eastAsia="仿宋_GB2312" w:hAnsi="Arial Unicode MS" w:cs="仿宋_GB2312"/>
          <w:spacing w:val="5"/>
          <w:kern w:val="0"/>
          <w:sz w:val="32"/>
          <w:szCs w:val="32"/>
          <w:lang w:bidi="ar"/>
        </w:rPr>
        <w:t>支持具有发挥引领作用的时尚创意风尚标，根据权威发布指数的影响力和项目预算，经年度评选给予30万的一次性奖励，支持比例一般不超过资金投入总量的50%。</w:t>
      </w:r>
    </w:p>
    <w:p w14:paraId="66B8213A"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lastRenderedPageBreak/>
        <w:t>14、支持时尚媒体引进。</w:t>
      </w:r>
      <w:r w:rsidRPr="007314D3">
        <w:rPr>
          <w:rFonts w:ascii="仿宋_GB2312" w:eastAsia="仿宋_GB2312" w:hAnsi="Arial Unicode MS" w:cs="仿宋_GB2312"/>
          <w:spacing w:val="5"/>
          <w:kern w:val="0"/>
          <w:sz w:val="32"/>
          <w:szCs w:val="32"/>
          <w:lang w:bidi="ar"/>
        </w:rPr>
        <w:t>鼓励引进时尚媒体，对设立具有全国性影响力的时尚媒体，一次性扶持不超过30万元，对设立具有国际性影响力的时尚媒体，一次性扶持不超过50万元。</w:t>
      </w:r>
    </w:p>
    <w:p w14:paraId="40DF8CA1"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15、支持时尚创意产业跨界融合。</w:t>
      </w:r>
      <w:r w:rsidRPr="007314D3">
        <w:rPr>
          <w:rFonts w:ascii="仿宋_GB2312" w:eastAsia="仿宋_GB2312" w:hAnsi="Arial Unicode MS" w:cs="仿宋_GB2312"/>
          <w:spacing w:val="5"/>
          <w:kern w:val="0"/>
          <w:sz w:val="32"/>
          <w:szCs w:val="32"/>
          <w:lang w:bidi="ar"/>
        </w:rPr>
        <w:t>支持商业融合发展，支持商业企业对接时尚创意，举办提升商圈、商业中心人气，促进区域消费的时尚创意主题活动、展览等，经年度评选给予商业企业载体一次性奖励50万元。支持旅游融合发展，鼓励长宁文化历史底蕴挖掘和长宁文化艺术、历史人文、时尚体闲类景点的推介，支持举办街区时尚创意旅游活动等，经年度评选给予主办方一次性奖励30万元。支持会展融合发展，鼓励或引进举办一定规模并具有重大影响力的、能促进产业链延伸或聚集相关产业要素的时尚创意会展活动和项目等，经年度评选给予主办方一次性奖励30万元。支持体育融合发展，支持利用区属体育场馆、学校运动场馆、公园绿地，推动体育健身与时尚运动项目相结合，适时举办不同群体的开放式休闲体育活动、赛事等，经年度评选给予主办方一次性奖励30万元。支持其他时尚创意产业跨界融合项目。所有活动支持比例一般不超过资金投入总量的50%。</w:t>
      </w:r>
    </w:p>
    <w:p w14:paraId="5B22DF2B"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（四）支持产业载体建设</w:t>
      </w:r>
    </w:p>
    <w:p w14:paraId="63D856ED"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16、支持创意产业园区建设。</w:t>
      </w:r>
      <w:r w:rsidRPr="007314D3">
        <w:rPr>
          <w:rFonts w:ascii="仿宋_GB2312" w:eastAsia="仿宋_GB2312" w:hAnsi="Arial Unicode MS" w:cs="仿宋_GB2312"/>
          <w:spacing w:val="5"/>
          <w:kern w:val="0"/>
          <w:sz w:val="32"/>
          <w:szCs w:val="32"/>
          <w:lang w:bidi="ar"/>
        </w:rPr>
        <w:t>对体量在1万平方米以上，以时尚创意企业为主体（70%以上）的园区，推荐支持其申报市级</w:t>
      </w:r>
      <w:r w:rsidRPr="007314D3">
        <w:rPr>
          <w:rFonts w:ascii="仿宋_GB2312" w:eastAsia="仿宋_GB2312" w:hAnsi="Arial Unicode MS" w:cs="仿宋_GB2312"/>
          <w:spacing w:val="5"/>
          <w:kern w:val="0"/>
          <w:sz w:val="32"/>
          <w:szCs w:val="32"/>
          <w:lang w:bidi="ar"/>
        </w:rPr>
        <w:lastRenderedPageBreak/>
        <w:t>创意产业园区；支持区级创意产业园区建设，优先支持在市、区创意园区内举办时尚创意产业活动。</w:t>
      </w:r>
    </w:p>
    <w:p w14:paraId="7D8BA7EC"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17、支持时尚创意地标打造。</w:t>
      </w:r>
      <w:r w:rsidRPr="007314D3">
        <w:rPr>
          <w:rFonts w:ascii="仿宋_GB2312" w:eastAsia="仿宋_GB2312" w:hAnsi="Arial Unicode MS" w:cs="仿宋_GB2312"/>
          <w:spacing w:val="5"/>
          <w:kern w:val="0"/>
          <w:sz w:val="32"/>
          <w:szCs w:val="32"/>
          <w:lang w:bidi="ar"/>
        </w:rPr>
        <w:t>鼓励区内文化空间、创意园区、商圈、展馆等打造成时尚创意地标，经年度评选给予50万的一次性奖励。</w:t>
      </w:r>
    </w:p>
    <w:p w14:paraId="71B6032A"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18、重点区域打造。</w:t>
      </w:r>
      <w:r w:rsidRPr="007314D3">
        <w:rPr>
          <w:rFonts w:ascii="仿宋_GB2312" w:eastAsia="仿宋_GB2312" w:hAnsi="Arial Unicode MS" w:cs="仿宋_GB2312"/>
          <w:spacing w:val="5"/>
          <w:kern w:val="0"/>
          <w:sz w:val="32"/>
          <w:szCs w:val="32"/>
          <w:lang w:bidi="ar"/>
        </w:rPr>
        <w:t>对列入</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时尚金三角</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环东华时尚创意产业集聚区、虹桥舞蹈演艺集聚区和海派文化艺术街区范围内的企业，符合一定条件、进行载体新建或改造，且用于引进国际知名时尚创意机构或时尚创意名人创办时尚创意营运机构的，经评审，项目支持比例不超过总投资的20%，最高金额不超过300万元。</w:t>
      </w:r>
    </w:p>
    <w:p w14:paraId="6EA45AF7"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（五）支持创新创业环境</w:t>
      </w:r>
    </w:p>
    <w:p w14:paraId="3242A78C"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19、公共项目支持。</w:t>
      </w:r>
      <w:r w:rsidRPr="007314D3">
        <w:rPr>
          <w:rFonts w:ascii="仿宋_GB2312" w:eastAsia="仿宋_GB2312" w:hAnsi="Arial Unicode MS" w:cs="仿宋_GB2312"/>
          <w:spacing w:val="5"/>
          <w:kern w:val="0"/>
          <w:sz w:val="32"/>
          <w:szCs w:val="32"/>
          <w:lang w:bidi="ar"/>
        </w:rPr>
        <w:t>支持对长宁区时尚创意服务体系的创新发展有促进作用的如研发中心和设计中心、时尚创意贸易平台、时尚创意大数据研发、时尚创意产业发展研究等公共服务平台类项目。根据项目规模、创新程度、推广价值，经评审，采取无偿资助的方式支持，单个项目资金支持金额不超过100万元。</w:t>
      </w:r>
    </w:p>
    <w:p w14:paraId="42227C67"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20、人才安居激励。</w:t>
      </w:r>
      <w:r w:rsidRPr="007314D3">
        <w:rPr>
          <w:rFonts w:ascii="仿宋_GB2312" w:eastAsia="仿宋_GB2312" w:hAnsi="Arial Unicode MS" w:cs="仿宋_GB2312"/>
          <w:spacing w:val="5"/>
          <w:kern w:val="0"/>
          <w:sz w:val="32"/>
          <w:szCs w:val="32"/>
          <w:lang w:bidi="ar"/>
        </w:rPr>
        <w:t>对符合条件的时尚创意产业企业优秀人才，按照《长宁区关于加快集聚创新创业人才的若干意见》和《长宁区关于进一步推进实施人才安居工程的若干意见》（长府</w:t>
      </w:r>
      <w:r w:rsidRPr="007314D3">
        <w:rPr>
          <w:rFonts w:ascii="仿宋_GB2312" w:eastAsia="仿宋_GB2312" w:hAnsi="Arial Unicode MS" w:cs="仿宋_GB2312"/>
          <w:spacing w:val="5"/>
          <w:kern w:val="0"/>
          <w:sz w:val="32"/>
          <w:szCs w:val="32"/>
          <w:lang w:bidi="ar"/>
        </w:rPr>
        <w:lastRenderedPageBreak/>
        <w:t>〔2016〕56号）的相关规定，给予优秀人才租房补贴、公租房（人才公寓）优先配租、高层次人才安家补贴等补贴资助和配套服务。</w:t>
      </w:r>
    </w:p>
    <w:p w14:paraId="400B4D64"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21、人才引进落户。</w:t>
      </w:r>
      <w:r w:rsidRPr="007314D3">
        <w:rPr>
          <w:rFonts w:ascii="仿宋_GB2312" w:eastAsia="仿宋_GB2312" w:hAnsi="Arial Unicode MS" w:cs="仿宋_GB2312"/>
          <w:spacing w:val="5"/>
          <w:kern w:val="0"/>
          <w:sz w:val="32"/>
          <w:szCs w:val="32"/>
          <w:lang w:bidi="ar"/>
        </w:rPr>
        <w:t>对符合条件的时尚创意产业优秀人才，按照《关于服务具有全球影响力的科技创新中心建设实施更加开放的国内人才引进政策的实施办法》（沪人社力发〔2015〕41号）相关规定，给予优先申报和绿色通道服务。</w:t>
      </w:r>
    </w:p>
    <w:p w14:paraId="0CA4C43B"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22、海外人才服务。</w:t>
      </w:r>
      <w:r w:rsidRPr="007314D3">
        <w:rPr>
          <w:rFonts w:ascii="仿宋_GB2312" w:eastAsia="仿宋_GB2312" w:hAnsi="Arial Unicode MS" w:cs="仿宋_GB2312"/>
          <w:spacing w:val="5"/>
          <w:kern w:val="0"/>
          <w:sz w:val="32"/>
          <w:szCs w:val="32"/>
          <w:lang w:bidi="ar"/>
        </w:rPr>
        <w:t>对符合条件的时尚创意产业海外人才，按照《关于服务具有全球影响力的科技创新中心建设实施更加开放的海外人才引进政策的实施办法（试行）》（沪人社外发〔2015〕35号）的相关规定，提供居住、就业、出入境等方面的便利化条件，优先申报</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上海市荣誉市民</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和</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白玉兰荣誉奖</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等奖项；对符合条件的时尚创意留学人员，按照《鼓励留学人员来上海工作和创业的若干规定》（沪府发〔2016〕8号）的相关规定，在居住证办理、就业许可证、职称评审、子女就学等方面给予优先申报和服务绿色通道。</w:t>
      </w:r>
    </w:p>
    <w:p w14:paraId="2808C92D"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23、人才职业培训。</w:t>
      </w:r>
      <w:r w:rsidRPr="007314D3">
        <w:rPr>
          <w:rFonts w:ascii="仿宋_GB2312" w:eastAsia="仿宋_GB2312" w:hAnsi="Arial Unicode MS" w:cs="仿宋_GB2312"/>
          <w:spacing w:val="5"/>
          <w:kern w:val="0"/>
          <w:sz w:val="32"/>
          <w:szCs w:val="32"/>
          <w:lang w:bidi="ar"/>
        </w:rPr>
        <w:t>对符合条件的时尚创意产业企业，最高按照经认定的上年度培训费用的80%给予补贴，确有需要并经认定的重点企业的相关职工培训项目可通过区级统筹资金给予支持；对人才培训机构开展时尚创意产业相关专业人才培训的，按照《关于完善职业技能培训补贴的实施意见》(长人社发〔2015〕30号)等相关政策的规定，给予一定金额的扶持。</w:t>
      </w:r>
    </w:p>
    <w:p w14:paraId="741A9099"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lastRenderedPageBreak/>
        <w:t>（六）制度支撑</w:t>
      </w:r>
    </w:p>
    <w:p w14:paraId="3A2A21D6" w14:textId="77777777" w:rsidR="007314D3" w:rsidRPr="007314D3" w:rsidRDefault="007314D3" w:rsidP="007314D3">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24、创新监管模式。</w:t>
      </w:r>
      <w:r w:rsidRPr="007314D3">
        <w:rPr>
          <w:rFonts w:ascii="仿宋_GB2312" w:eastAsia="仿宋_GB2312" w:hAnsi="Arial Unicode MS" w:cs="仿宋_GB2312"/>
          <w:spacing w:val="5"/>
          <w:kern w:val="0"/>
          <w:sz w:val="32"/>
          <w:szCs w:val="32"/>
          <w:lang w:bidi="ar"/>
        </w:rPr>
        <w:t>支持企业将</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时尚创意</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等作为企业名称中的行业表述，允许时尚创意产业企业自主选择和填报经营范围，放宽时尚创意产业企业住所登记条件。</w:t>
      </w:r>
    </w:p>
    <w:p w14:paraId="7D60EA14" w14:textId="77777777" w:rsidR="007314D3" w:rsidRPr="007314D3" w:rsidRDefault="007314D3" w:rsidP="007314D3">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四、附则</w:t>
      </w:r>
    </w:p>
    <w:p w14:paraId="0A00EB38"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（一）本实施意见中各类政策的扶持总额不得超过其对区的贡献度。凡属于本区公共财政保障范围内的事业单位，不得享受本实施意见的资金支持。</w:t>
      </w:r>
    </w:p>
    <w:p w14:paraId="604C70D3"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二）本实施意见中所涉及的企业和第三方机构由重点产业认定工作小组负责认定（必要时可组织专家评审确定）。时尚创意产业企业存量政策到期后，经区政府专题会议审议通过，存量部分延用原有政策，增量部分参照本实施意见执行。</w:t>
      </w:r>
    </w:p>
    <w:p w14:paraId="6F91324E"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（三）涉及到对上海虹桥时尚创意产业集聚区能级提升、有重大影响力的项目（含活动、载体改建、功能性机构等），经区政府专题会议审议通过后，可以突破相关政策的扶持金额上限。</w:t>
      </w:r>
    </w:p>
    <w:p w14:paraId="3043CA81"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四）本实施意见按照各项具体政策的实施细则操作，其中第5-7条、第9条、第12-19条按照《长宁区支持时尚创意产业发展专项资金政策实施细则》操作,其余政策按照相应地政策执行部门确定的实施细则操作。本实施意见的第2-5、14条适用于新引进企业和机构，第1、6-13、15-24条也适用于存量企业和机构。</w:t>
      </w:r>
    </w:p>
    <w:p w14:paraId="33BC8D8E"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（五）本实施意见自发文之日起执行，有效期至2020年12月31日，如与国家、上海市等上级有关政策存在不符之处，按上级政策执行。</w:t>
      </w:r>
    </w:p>
    <w:p w14:paraId="638F607E"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（六）本实施意见由上海虹桥时尚创意产业集聚区领导小组办公室会商各具体职能部门共同解释。</w:t>
      </w:r>
    </w:p>
    <w:p w14:paraId="0E75AECC"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 xml:space="preserve"> </w:t>
      </w:r>
    </w:p>
    <w:p w14:paraId="53BF8699"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附件：《长宁区支持时尚创意产业发展的实施意见》职责分工表</w:t>
      </w:r>
    </w:p>
    <w:p w14:paraId="759B8826" w14:textId="77777777" w:rsidR="007314D3" w:rsidRPr="007314D3" w:rsidRDefault="007314D3" w:rsidP="007314D3">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 xml:space="preserve"> </w:t>
      </w:r>
    </w:p>
    <w:p w14:paraId="6AC32193" w14:textId="77777777" w:rsidR="007314D3" w:rsidRPr="007314D3" w:rsidRDefault="007314D3" w:rsidP="007314D3">
      <w:pPr>
        <w:widowControl/>
        <w:autoSpaceDE w:val="0"/>
        <w:autoSpaceDN w:val="0"/>
        <w:spacing w:line="360" w:lineRule="auto"/>
        <w:ind w:firstLineChars="200" w:firstLine="660"/>
        <w:jc w:val="right"/>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上海市长宁区商务委员会</w:t>
      </w:r>
    </w:p>
    <w:p w14:paraId="5AEBE356" w14:textId="77777777" w:rsidR="007314D3" w:rsidRPr="007314D3" w:rsidRDefault="007314D3" w:rsidP="007314D3">
      <w:pPr>
        <w:widowControl/>
        <w:autoSpaceDE w:val="0"/>
        <w:autoSpaceDN w:val="0"/>
        <w:spacing w:line="360" w:lineRule="auto"/>
        <w:ind w:firstLineChars="200" w:firstLine="660"/>
        <w:jc w:val="right"/>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2017年7月21日</w:t>
      </w:r>
    </w:p>
    <w:p w14:paraId="267D3967" w14:textId="77777777" w:rsidR="007314D3" w:rsidRPr="007314D3" w:rsidRDefault="007314D3" w:rsidP="007314D3">
      <w:pPr>
        <w:widowControl/>
        <w:autoSpaceDE w:val="0"/>
        <w:autoSpaceDN w:val="0"/>
        <w:spacing w:line="360" w:lineRule="auto"/>
        <w:ind w:firstLineChars="200" w:firstLine="660"/>
        <w:jc w:val="right"/>
        <w:rPr>
          <w:rFonts w:ascii="仿宋_GB2312" w:eastAsia="仿宋_GB2312" w:hAnsi="Calibri" w:cs="仿宋_GB2312"/>
          <w:spacing w:val="5"/>
          <w:kern w:val="0"/>
          <w:sz w:val="32"/>
          <w:szCs w:val="32"/>
        </w:rPr>
        <w:sectPr w:rsidR="007314D3" w:rsidRPr="007314D3">
          <w:pgSz w:w="12242" w:h="15842"/>
          <w:pgMar w:top="1520" w:right="1520" w:bottom="1180" w:left="1680" w:header="0" w:footer="998" w:gutter="0"/>
          <w:cols w:space="720"/>
        </w:sectPr>
      </w:pPr>
    </w:p>
    <w:p w14:paraId="2D0FF21F" w14:textId="77777777" w:rsidR="007314D3" w:rsidRPr="007314D3" w:rsidRDefault="007314D3" w:rsidP="007314D3">
      <w:pPr>
        <w:widowControl/>
        <w:autoSpaceDE w:val="0"/>
        <w:autoSpaceDN w:val="0"/>
        <w:spacing w:afterAutospacing="1" w:line="360" w:lineRule="auto"/>
        <w:rPr>
          <w:rFonts w:ascii="宋体" w:eastAsia="宋体" w:hAnsi="Arial Unicode MS" w:cs="Arial Unicode MS"/>
          <w:b/>
          <w:sz w:val="32"/>
          <w:szCs w:val="32"/>
        </w:rPr>
      </w:pPr>
      <w:r w:rsidRPr="007314D3">
        <w:rPr>
          <w:rFonts w:ascii="宋体" w:eastAsia="宋体" w:hAnsi="宋体" w:cs="宋体" w:hint="eastAsia"/>
          <w:b/>
          <w:sz w:val="32"/>
          <w:szCs w:val="32"/>
          <w:lang w:bidi="ar"/>
        </w:rPr>
        <w:lastRenderedPageBreak/>
        <w:t>附件：</w:t>
      </w:r>
    </w:p>
    <w:p w14:paraId="57C85099" w14:textId="77777777" w:rsidR="007314D3" w:rsidRPr="007314D3" w:rsidRDefault="007314D3" w:rsidP="007314D3">
      <w:pPr>
        <w:widowControl/>
        <w:autoSpaceDE w:val="0"/>
        <w:autoSpaceDN w:val="0"/>
        <w:spacing w:afterAutospacing="1" w:line="360" w:lineRule="auto"/>
        <w:jc w:val="center"/>
        <w:rPr>
          <w:rFonts w:ascii="宋体" w:eastAsia="宋体" w:hAnsi="Arial Unicode MS" w:cs="Arial Unicode MS"/>
          <w:b/>
          <w:sz w:val="32"/>
          <w:szCs w:val="32"/>
        </w:rPr>
      </w:pPr>
      <w:r w:rsidRPr="007314D3">
        <w:rPr>
          <w:rFonts w:ascii="宋体" w:eastAsia="宋体" w:hAnsi="宋体" w:cs="宋体" w:hint="eastAsia"/>
          <w:b/>
          <w:sz w:val="32"/>
          <w:szCs w:val="32"/>
          <w:lang w:bidi="ar"/>
        </w:rPr>
        <w:t>《长宁区支持时尚创意产业发展的实施意见》职责分工表</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5"/>
        <w:gridCol w:w="339"/>
        <w:gridCol w:w="1214"/>
        <w:gridCol w:w="1498"/>
        <w:gridCol w:w="5017"/>
      </w:tblGrid>
      <w:tr w:rsidR="007314D3" w:rsidRPr="007314D3" w14:paraId="2ECAF947" w14:textId="77777777" w:rsidTr="0014098A">
        <w:trPr>
          <w:trHeight w:val="23"/>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AC8E668" w14:textId="77777777" w:rsidR="007314D3" w:rsidRPr="007314D3" w:rsidRDefault="007314D3" w:rsidP="007314D3">
            <w:pPr>
              <w:widowControl/>
              <w:autoSpaceDE w:val="0"/>
              <w:autoSpaceDN w:val="0"/>
              <w:spacing w:afterAutospacing="1" w:line="360" w:lineRule="auto"/>
              <w:jc w:val="center"/>
              <w:rPr>
                <w:rFonts w:ascii="仿宋" w:eastAsia="仿宋" w:hAnsi="仿宋" w:cs="仿宋"/>
                <w:b/>
                <w:sz w:val="18"/>
                <w:szCs w:val="18"/>
              </w:rPr>
            </w:pPr>
            <w:r w:rsidRPr="007314D3">
              <w:rPr>
                <w:rFonts w:ascii="宋体" w:eastAsia="Arial Unicode MS" w:hAnsi="Arial Unicode MS" w:cs="Arial Unicode MS" w:hint="eastAsia"/>
                <w:sz w:val="6"/>
                <w:szCs w:val="6"/>
                <w:lang w:bidi="ar"/>
              </w:rPr>
              <w:t xml:space="preserve"> </w:t>
            </w:r>
            <w:r w:rsidRPr="007314D3">
              <w:rPr>
                <w:rFonts w:ascii="仿宋" w:eastAsia="仿宋" w:hAnsi="仿宋" w:cs="仿宋"/>
                <w:b/>
                <w:sz w:val="18"/>
                <w:szCs w:val="18"/>
                <w:lang w:bidi="ar"/>
              </w:rPr>
              <w:t>类别</w:t>
            </w:r>
          </w:p>
        </w:tc>
        <w:tc>
          <w:tcPr>
            <w:tcW w:w="339" w:type="dxa"/>
            <w:tcBorders>
              <w:top w:val="single" w:sz="4" w:space="0" w:color="auto"/>
              <w:left w:val="nil"/>
              <w:bottom w:val="single" w:sz="4" w:space="0" w:color="auto"/>
              <w:right w:val="single" w:sz="4" w:space="0" w:color="auto"/>
            </w:tcBorders>
            <w:shd w:val="clear" w:color="auto" w:fill="auto"/>
            <w:vAlign w:val="center"/>
          </w:tcPr>
          <w:p w14:paraId="483C020A" w14:textId="77777777" w:rsidR="007314D3" w:rsidRPr="007314D3" w:rsidRDefault="007314D3" w:rsidP="007314D3">
            <w:pPr>
              <w:widowControl/>
              <w:autoSpaceDE w:val="0"/>
              <w:autoSpaceDN w:val="0"/>
              <w:jc w:val="center"/>
              <w:rPr>
                <w:rFonts w:ascii="仿宋" w:eastAsia="仿宋" w:hAnsi="仿宋" w:cs="仿宋"/>
                <w:b/>
                <w:sz w:val="18"/>
                <w:szCs w:val="18"/>
              </w:rPr>
            </w:pPr>
            <w:r w:rsidRPr="007314D3">
              <w:rPr>
                <w:rFonts w:ascii="仿宋" w:eastAsia="仿宋" w:hAnsi="仿宋" w:cs="仿宋"/>
                <w:b/>
                <w:sz w:val="18"/>
                <w:szCs w:val="18"/>
                <w:lang w:bidi="ar"/>
              </w:rPr>
              <w:t>序号</w:t>
            </w:r>
          </w:p>
        </w:tc>
        <w:tc>
          <w:tcPr>
            <w:tcW w:w="1214" w:type="dxa"/>
            <w:tcBorders>
              <w:top w:val="single" w:sz="4" w:space="0" w:color="auto"/>
              <w:left w:val="nil"/>
              <w:bottom w:val="single" w:sz="4" w:space="0" w:color="auto"/>
              <w:right w:val="single" w:sz="4" w:space="0" w:color="auto"/>
            </w:tcBorders>
            <w:shd w:val="clear" w:color="auto" w:fill="auto"/>
            <w:vAlign w:val="center"/>
          </w:tcPr>
          <w:p w14:paraId="412726CE" w14:textId="77777777" w:rsidR="007314D3" w:rsidRPr="007314D3" w:rsidRDefault="007314D3" w:rsidP="007314D3">
            <w:pPr>
              <w:widowControl/>
              <w:autoSpaceDE w:val="0"/>
              <w:autoSpaceDN w:val="0"/>
              <w:jc w:val="center"/>
              <w:rPr>
                <w:rFonts w:ascii="仿宋" w:eastAsia="仿宋" w:hAnsi="仿宋" w:cs="仿宋"/>
                <w:b/>
                <w:sz w:val="18"/>
                <w:szCs w:val="18"/>
              </w:rPr>
            </w:pPr>
            <w:r w:rsidRPr="007314D3">
              <w:rPr>
                <w:rFonts w:ascii="仿宋" w:eastAsia="仿宋" w:hAnsi="仿宋" w:cs="仿宋"/>
                <w:b/>
                <w:sz w:val="18"/>
                <w:szCs w:val="18"/>
                <w:lang w:bidi="ar"/>
              </w:rPr>
              <w:t>主要内容</w:t>
            </w:r>
          </w:p>
        </w:tc>
        <w:tc>
          <w:tcPr>
            <w:tcW w:w="1498" w:type="dxa"/>
            <w:tcBorders>
              <w:top w:val="single" w:sz="4" w:space="0" w:color="auto"/>
              <w:left w:val="nil"/>
              <w:bottom w:val="single" w:sz="4" w:space="0" w:color="auto"/>
              <w:right w:val="single" w:sz="4" w:space="0" w:color="auto"/>
            </w:tcBorders>
            <w:shd w:val="clear" w:color="auto" w:fill="auto"/>
            <w:vAlign w:val="center"/>
          </w:tcPr>
          <w:p w14:paraId="16087944" w14:textId="77777777" w:rsidR="007314D3" w:rsidRPr="007314D3" w:rsidRDefault="007314D3" w:rsidP="007314D3">
            <w:pPr>
              <w:widowControl/>
              <w:autoSpaceDE w:val="0"/>
              <w:autoSpaceDN w:val="0"/>
              <w:jc w:val="center"/>
              <w:rPr>
                <w:rFonts w:ascii="仿宋" w:eastAsia="仿宋" w:hAnsi="仿宋" w:cs="仿宋"/>
                <w:b/>
                <w:sz w:val="18"/>
                <w:szCs w:val="18"/>
              </w:rPr>
            </w:pPr>
            <w:r w:rsidRPr="007314D3">
              <w:rPr>
                <w:rFonts w:ascii="仿宋" w:eastAsia="仿宋" w:hAnsi="仿宋" w:cs="仿宋"/>
                <w:b/>
                <w:sz w:val="18"/>
                <w:szCs w:val="18"/>
                <w:lang w:bidi="ar"/>
              </w:rPr>
              <w:t>政策制定部门</w:t>
            </w:r>
          </w:p>
        </w:tc>
        <w:tc>
          <w:tcPr>
            <w:tcW w:w="5017" w:type="dxa"/>
            <w:tcBorders>
              <w:top w:val="single" w:sz="4" w:space="0" w:color="auto"/>
              <w:left w:val="nil"/>
              <w:bottom w:val="single" w:sz="4" w:space="0" w:color="auto"/>
              <w:right w:val="single" w:sz="4" w:space="0" w:color="auto"/>
            </w:tcBorders>
            <w:shd w:val="clear" w:color="auto" w:fill="auto"/>
            <w:vAlign w:val="center"/>
          </w:tcPr>
          <w:p w14:paraId="5E20E3AB" w14:textId="77777777" w:rsidR="007314D3" w:rsidRPr="007314D3" w:rsidRDefault="007314D3" w:rsidP="007314D3">
            <w:pPr>
              <w:widowControl/>
              <w:autoSpaceDE w:val="0"/>
              <w:autoSpaceDN w:val="0"/>
              <w:jc w:val="center"/>
              <w:rPr>
                <w:rFonts w:ascii="仿宋" w:eastAsia="仿宋" w:hAnsi="仿宋" w:cs="仿宋"/>
                <w:b/>
                <w:sz w:val="18"/>
                <w:szCs w:val="18"/>
              </w:rPr>
            </w:pPr>
            <w:r w:rsidRPr="007314D3">
              <w:rPr>
                <w:rFonts w:ascii="仿宋" w:eastAsia="仿宋" w:hAnsi="仿宋" w:cs="仿宋"/>
                <w:b/>
                <w:sz w:val="18"/>
                <w:szCs w:val="18"/>
                <w:lang w:bidi="ar"/>
              </w:rPr>
              <w:t>政策执行部门</w:t>
            </w:r>
          </w:p>
        </w:tc>
      </w:tr>
      <w:tr w:rsidR="007314D3" w:rsidRPr="007314D3" w14:paraId="1BED396B" w14:textId="77777777" w:rsidTr="0014098A">
        <w:trPr>
          <w:trHeight w:val="23"/>
          <w:jc w:val="center"/>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14:paraId="3BC9F0AF" w14:textId="77777777" w:rsidR="007314D3" w:rsidRPr="007314D3" w:rsidRDefault="007314D3" w:rsidP="007314D3">
            <w:pPr>
              <w:widowControl/>
              <w:autoSpaceDE w:val="0"/>
              <w:autoSpaceDN w:val="0"/>
              <w:jc w:val="center"/>
              <w:rPr>
                <w:rFonts w:ascii="宋体" w:eastAsia="仿宋" w:hAnsi="仿宋" w:cs="仿宋"/>
                <w:sz w:val="18"/>
                <w:szCs w:val="18"/>
              </w:rPr>
            </w:pPr>
          </w:p>
          <w:p w14:paraId="4D2345E3" w14:textId="77777777" w:rsidR="007314D3" w:rsidRPr="007314D3" w:rsidRDefault="007314D3" w:rsidP="007314D3">
            <w:pPr>
              <w:widowControl/>
              <w:autoSpaceDE w:val="0"/>
              <w:autoSpaceDN w:val="0"/>
              <w:jc w:val="center"/>
              <w:rPr>
                <w:rFonts w:ascii="宋体" w:eastAsia="仿宋" w:hAnsi="仿宋" w:cs="仿宋"/>
                <w:sz w:val="18"/>
                <w:szCs w:val="18"/>
              </w:rPr>
            </w:pPr>
          </w:p>
          <w:p w14:paraId="5D3CE6E9" w14:textId="77777777" w:rsidR="007314D3" w:rsidRPr="007314D3" w:rsidRDefault="007314D3" w:rsidP="007314D3">
            <w:pPr>
              <w:widowControl/>
              <w:autoSpaceDE w:val="0"/>
              <w:autoSpaceDN w:val="0"/>
              <w:jc w:val="center"/>
              <w:rPr>
                <w:rFonts w:ascii="宋体" w:eastAsia="仿宋" w:hAnsi="仿宋" w:cs="仿宋"/>
                <w:sz w:val="18"/>
                <w:szCs w:val="18"/>
              </w:rPr>
            </w:pPr>
          </w:p>
          <w:p w14:paraId="0473637F" w14:textId="77777777" w:rsidR="007314D3" w:rsidRPr="007314D3" w:rsidRDefault="007314D3" w:rsidP="007314D3">
            <w:pPr>
              <w:widowControl/>
              <w:autoSpaceDE w:val="0"/>
              <w:autoSpaceDN w:val="0"/>
              <w:jc w:val="center"/>
              <w:rPr>
                <w:rFonts w:ascii="宋体" w:eastAsia="仿宋" w:hAnsi="仿宋" w:cs="仿宋"/>
                <w:sz w:val="18"/>
                <w:szCs w:val="18"/>
              </w:rPr>
            </w:pPr>
          </w:p>
          <w:p w14:paraId="59BCB35C"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支持产业能级提升</w:t>
            </w:r>
          </w:p>
        </w:tc>
        <w:tc>
          <w:tcPr>
            <w:tcW w:w="339" w:type="dxa"/>
            <w:tcBorders>
              <w:top w:val="single" w:sz="4" w:space="0" w:color="auto"/>
              <w:left w:val="nil"/>
              <w:bottom w:val="single" w:sz="4" w:space="0" w:color="auto"/>
              <w:right w:val="single" w:sz="4" w:space="0" w:color="auto"/>
            </w:tcBorders>
            <w:shd w:val="clear" w:color="auto" w:fill="auto"/>
            <w:vAlign w:val="center"/>
          </w:tcPr>
          <w:p w14:paraId="3739C16A"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w:t>
            </w:r>
          </w:p>
        </w:tc>
        <w:tc>
          <w:tcPr>
            <w:tcW w:w="1214" w:type="dxa"/>
            <w:tcBorders>
              <w:top w:val="single" w:sz="4" w:space="0" w:color="auto"/>
              <w:left w:val="nil"/>
              <w:bottom w:val="single" w:sz="4" w:space="0" w:color="auto"/>
              <w:right w:val="single" w:sz="4" w:space="0" w:color="auto"/>
            </w:tcBorders>
            <w:shd w:val="clear" w:color="auto" w:fill="auto"/>
            <w:vAlign w:val="center"/>
          </w:tcPr>
          <w:p w14:paraId="3DBDD60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产业引导基金</w:t>
            </w:r>
          </w:p>
        </w:tc>
        <w:tc>
          <w:tcPr>
            <w:tcW w:w="1498" w:type="dxa"/>
            <w:tcBorders>
              <w:top w:val="single" w:sz="4" w:space="0" w:color="auto"/>
              <w:left w:val="nil"/>
              <w:bottom w:val="single" w:sz="4" w:space="0" w:color="auto"/>
              <w:right w:val="single" w:sz="4" w:space="0" w:color="auto"/>
            </w:tcBorders>
            <w:shd w:val="clear" w:color="auto" w:fill="auto"/>
            <w:vAlign w:val="center"/>
          </w:tcPr>
          <w:p w14:paraId="36C982B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区发展改革委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6BA7B59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区发展改革委</w:t>
            </w:r>
          </w:p>
        </w:tc>
      </w:tr>
      <w:tr w:rsidR="007314D3" w:rsidRPr="007314D3" w14:paraId="5610D411"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76C08B1F"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53A60884" w14:textId="77777777" w:rsidR="007314D3" w:rsidRPr="007314D3" w:rsidRDefault="007314D3" w:rsidP="007314D3">
            <w:pPr>
              <w:widowControl/>
              <w:autoSpaceDE w:val="0"/>
              <w:autoSpaceDN w:val="0"/>
              <w:jc w:val="center"/>
              <w:rPr>
                <w:rFonts w:ascii="宋体" w:eastAsia="仿宋" w:hAnsi="仿宋" w:cs="仿宋"/>
                <w:sz w:val="18"/>
                <w:szCs w:val="18"/>
              </w:rPr>
            </w:pPr>
          </w:p>
          <w:p w14:paraId="23A18B4B" w14:textId="77777777" w:rsidR="007314D3" w:rsidRPr="007314D3" w:rsidRDefault="007314D3" w:rsidP="007314D3">
            <w:pPr>
              <w:widowControl/>
              <w:autoSpaceDE w:val="0"/>
              <w:autoSpaceDN w:val="0"/>
              <w:jc w:val="center"/>
              <w:rPr>
                <w:rFonts w:ascii="宋体" w:eastAsia="仿宋" w:hAnsi="仿宋" w:cs="仿宋"/>
                <w:sz w:val="18"/>
                <w:szCs w:val="18"/>
              </w:rPr>
            </w:pPr>
          </w:p>
          <w:p w14:paraId="07697FD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w:t>
            </w:r>
          </w:p>
        </w:tc>
        <w:tc>
          <w:tcPr>
            <w:tcW w:w="1214" w:type="dxa"/>
            <w:tcBorders>
              <w:top w:val="single" w:sz="4" w:space="0" w:color="auto"/>
              <w:left w:val="nil"/>
              <w:bottom w:val="single" w:sz="4" w:space="0" w:color="auto"/>
              <w:right w:val="single" w:sz="4" w:space="0" w:color="auto"/>
            </w:tcBorders>
            <w:shd w:val="clear" w:color="auto" w:fill="auto"/>
            <w:vAlign w:val="center"/>
          </w:tcPr>
          <w:p w14:paraId="7559E21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重点企业引进</w:t>
            </w:r>
          </w:p>
        </w:tc>
        <w:tc>
          <w:tcPr>
            <w:tcW w:w="1498" w:type="dxa"/>
            <w:vMerge w:val="restart"/>
            <w:tcBorders>
              <w:top w:val="nil"/>
              <w:left w:val="nil"/>
              <w:bottom w:val="single" w:sz="4" w:space="0" w:color="auto"/>
              <w:right w:val="single" w:sz="4" w:space="0" w:color="auto"/>
            </w:tcBorders>
            <w:shd w:val="clear" w:color="auto" w:fill="auto"/>
            <w:vAlign w:val="center"/>
          </w:tcPr>
          <w:p w14:paraId="1442C8A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区商务委、区金融</w:t>
            </w:r>
            <w:r w:rsidRPr="007314D3">
              <w:rPr>
                <w:rFonts w:ascii="仿宋" w:eastAsia="仿宋" w:hAnsi="仿宋" w:cs="仿宋"/>
                <w:spacing w:val="-5"/>
                <w:sz w:val="18"/>
                <w:szCs w:val="18"/>
                <w:lang w:bidi="ar"/>
              </w:rPr>
              <w:t>办</w:t>
            </w:r>
            <w:r w:rsidRPr="007314D3">
              <w:rPr>
                <w:rFonts w:ascii="仿宋" w:eastAsia="仿宋" w:hAnsi="仿宋" w:cs="仿宋"/>
                <w:spacing w:val="-8"/>
                <w:sz w:val="18"/>
                <w:szCs w:val="18"/>
                <w:lang w:bidi="ar"/>
              </w:rPr>
              <w:t>（</w:t>
            </w:r>
            <w:r w:rsidRPr="007314D3">
              <w:rPr>
                <w:rFonts w:ascii="仿宋" w:eastAsia="仿宋" w:hAnsi="仿宋" w:cs="仿宋"/>
                <w:spacing w:val="-7"/>
                <w:sz w:val="18"/>
                <w:szCs w:val="18"/>
                <w:lang w:bidi="ar"/>
              </w:rPr>
              <w:t>投促办</w:t>
            </w:r>
            <w:r w:rsidRPr="007314D3">
              <w:rPr>
                <w:rFonts w:ascii="仿宋" w:eastAsia="仿宋" w:hAnsi="仿宋" w:cs="仿宋"/>
                <w:sz w:val="18"/>
                <w:szCs w:val="18"/>
                <w:lang w:bidi="ar"/>
              </w:rPr>
              <w:t>）</w:t>
            </w:r>
          </w:p>
        </w:tc>
        <w:tc>
          <w:tcPr>
            <w:tcW w:w="5017" w:type="dxa"/>
            <w:tcBorders>
              <w:top w:val="single" w:sz="4" w:space="0" w:color="auto"/>
              <w:left w:val="nil"/>
              <w:bottom w:val="single" w:sz="4" w:space="0" w:color="auto"/>
              <w:right w:val="single" w:sz="4" w:space="0" w:color="auto"/>
            </w:tcBorders>
            <w:shd w:val="clear" w:color="auto" w:fill="auto"/>
            <w:vAlign w:val="center"/>
          </w:tcPr>
          <w:p w14:paraId="61174DC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8"/>
                <w:sz w:val="18"/>
                <w:szCs w:val="18"/>
                <w:lang w:bidi="ar"/>
              </w:rPr>
              <w:t>区金融办</w:t>
            </w:r>
            <w:r w:rsidRPr="007314D3">
              <w:rPr>
                <w:rFonts w:ascii="仿宋" w:eastAsia="仿宋" w:hAnsi="仿宋" w:cs="仿宋"/>
                <w:spacing w:val="-5"/>
                <w:sz w:val="18"/>
                <w:szCs w:val="18"/>
                <w:lang w:bidi="ar"/>
              </w:rPr>
              <w:t>（</w:t>
            </w:r>
            <w:r w:rsidRPr="007314D3">
              <w:rPr>
                <w:rFonts w:ascii="仿宋" w:eastAsia="仿宋" w:hAnsi="仿宋" w:cs="仿宋"/>
                <w:spacing w:val="-8"/>
                <w:sz w:val="18"/>
                <w:szCs w:val="18"/>
                <w:lang w:bidi="ar"/>
              </w:rPr>
              <w:t>投促办</w:t>
            </w:r>
            <w:r w:rsidRPr="007314D3">
              <w:rPr>
                <w:rFonts w:ascii="仿宋" w:eastAsia="仿宋" w:hAnsi="仿宋" w:cs="仿宋"/>
                <w:spacing w:val="-13"/>
                <w:sz w:val="18"/>
                <w:szCs w:val="18"/>
                <w:lang w:bidi="ar"/>
              </w:rPr>
              <w:t>）</w:t>
            </w:r>
            <w:r w:rsidRPr="007314D3">
              <w:rPr>
                <w:rFonts w:ascii="仿宋" w:eastAsia="仿宋" w:hAnsi="仿宋" w:cs="仿宋"/>
                <w:spacing w:val="-9"/>
                <w:sz w:val="18"/>
                <w:szCs w:val="18"/>
                <w:lang w:bidi="ar"/>
              </w:rPr>
              <w:t>会同区商务委、文化</w:t>
            </w:r>
            <w:r w:rsidRPr="007314D3">
              <w:rPr>
                <w:rFonts w:ascii="仿宋" w:eastAsia="仿宋" w:hAnsi="仿宋" w:cs="仿宋"/>
                <w:spacing w:val="-7"/>
                <w:sz w:val="18"/>
                <w:szCs w:val="18"/>
                <w:lang w:bidi="ar"/>
              </w:rPr>
              <w:t>局、财政局</w:t>
            </w:r>
          </w:p>
        </w:tc>
      </w:tr>
      <w:tr w:rsidR="007314D3" w:rsidRPr="007314D3" w14:paraId="7CE67908"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5EA47028"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656FA28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3</w:t>
            </w:r>
          </w:p>
        </w:tc>
        <w:tc>
          <w:tcPr>
            <w:tcW w:w="1214" w:type="dxa"/>
            <w:tcBorders>
              <w:top w:val="single" w:sz="4" w:space="0" w:color="auto"/>
              <w:left w:val="nil"/>
              <w:bottom w:val="single" w:sz="4" w:space="0" w:color="auto"/>
              <w:right w:val="single" w:sz="4" w:space="0" w:color="auto"/>
            </w:tcBorders>
            <w:shd w:val="clear" w:color="auto" w:fill="auto"/>
            <w:vAlign w:val="center"/>
          </w:tcPr>
          <w:p w14:paraId="06BAA90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企业运营扶持</w:t>
            </w:r>
          </w:p>
        </w:tc>
        <w:tc>
          <w:tcPr>
            <w:tcW w:w="1498" w:type="dxa"/>
            <w:vMerge/>
            <w:tcBorders>
              <w:top w:val="nil"/>
              <w:left w:val="nil"/>
              <w:bottom w:val="single" w:sz="4" w:space="0" w:color="auto"/>
              <w:right w:val="single" w:sz="4" w:space="0" w:color="auto"/>
            </w:tcBorders>
            <w:shd w:val="clear" w:color="auto" w:fill="auto"/>
            <w:vAlign w:val="center"/>
          </w:tcPr>
          <w:p w14:paraId="41F41E4E" w14:textId="77777777" w:rsidR="007314D3" w:rsidRPr="007314D3" w:rsidRDefault="007314D3" w:rsidP="007314D3">
            <w:pPr>
              <w:rPr>
                <w:rFonts w:ascii="Times New Roman" w:eastAsia="宋体" w:hAnsi="Times New Roman" w:cs="Times New Roman"/>
                <w:sz w:val="20"/>
                <w:szCs w:val="20"/>
              </w:rPr>
            </w:pPr>
          </w:p>
        </w:tc>
        <w:tc>
          <w:tcPr>
            <w:tcW w:w="5017" w:type="dxa"/>
            <w:vMerge w:val="restart"/>
            <w:tcBorders>
              <w:top w:val="nil"/>
              <w:left w:val="nil"/>
              <w:bottom w:val="single" w:sz="4" w:space="0" w:color="auto"/>
              <w:right w:val="single" w:sz="4" w:space="0" w:color="auto"/>
            </w:tcBorders>
            <w:shd w:val="clear" w:color="auto" w:fill="auto"/>
            <w:vAlign w:val="center"/>
          </w:tcPr>
          <w:p w14:paraId="4D3B743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8"/>
                <w:sz w:val="18"/>
                <w:szCs w:val="18"/>
                <w:lang w:bidi="ar"/>
              </w:rPr>
              <w:t>区金融办</w:t>
            </w:r>
            <w:r w:rsidRPr="007314D3">
              <w:rPr>
                <w:rFonts w:ascii="仿宋" w:eastAsia="仿宋" w:hAnsi="仿宋" w:cs="仿宋"/>
                <w:spacing w:val="-5"/>
                <w:sz w:val="18"/>
                <w:szCs w:val="18"/>
                <w:lang w:bidi="ar"/>
              </w:rPr>
              <w:t>（</w:t>
            </w:r>
            <w:r w:rsidRPr="007314D3">
              <w:rPr>
                <w:rFonts w:ascii="仿宋" w:eastAsia="仿宋" w:hAnsi="仿宋" w:cs="仿宋"/>
                <w:spacing w:val="-8"/>
                <w:sz w:val="18"/>
                <w:szCs w:val="18"/>
                <w:lang w:bidi="ar"/>
              </w:rPr>
              <w:t>投促办</w:t>
            </w:r>
            <w:r w:rsidRPr="007314D3">
              <w:rPr>
                <w:rFonts w:ascii="仿宋" w:eastAsia="仿宋" w:hAnsi="仿宋" w:cs="仿宋"/>
                <w:spacing w:val="-11"/>
                <w:sz w:val="18"/>
                <w:szCs w:val="18"/>
                <w:lang w:bidi="ar"/>
              </w:rPr>
              <w:t>）</w:t>
            </w:r>
          </w:p>
        </w:tc>
      </w:tr>
      <w:tr w:rsidR="007314D3" w:rsidRPr="007314D3" w14:paraId="2EDD9551"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30BE2F4E"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0B297F8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4</w:t>
            </w:r>
          </w:p>
        </w:tc>
        <w:tc>
          <w:tcPr>
            <w:tcW w:w="1214" w:type="dxa"/>
            <w:tcBorders>
              <w:top w:val="single" w:sz="4" w:space="0" w:color="auto"/>
              <w:left w:val="nil"/>
              <w:bottom w:val="single" w:sz="4" w:space="0" w:color="auto"/>
              <w:right w:val="single" w:sz="4" w:space="0" w:color="auto"/>
            </w:tcBorders>
            <w:shd w:val="clear" w:color="auto" w:fill="auto"/>
            <w:vAlign w:val="center"/>
          </w:tcPr>
          <w:p w14:paraId="520D4C3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高级人才补贴</w:t>
            </w:r>
          </w:p>
        </w:tc>
        <w:tc>
          <w:tcPr>
            <w:tcW w:w="1498" w:type="dxa"/>
            <w:vMerge/>
            <w:tcBorders>
              <w:top w:val="nil"/>
              <w:left w:val="nil"/>
              <w:bottom w:val="single" w:sz="4" w:space="0" w:color="auto"/>
              <w:right w:val="single" w:sz="4" w:space="0" w:color="auto"/>
            </w:tcBorders>
            <w:shd w:val="clear" w:color="auto" w:fill="auto"/>
            <w:vAlign w:val="center"/>
          </w:tcPr>
          <w:p w14:paraId="63326180" w14:textId="77777777" w:rsidR="007314D3" w:rsidRPr="007314D3" w:rsidRDefault="007314D3" w:rsidP="007314D3">
            <w:pPr>
              <w:rPr>
                <w:rFonts w:ascii="Times New Roman" w:eastAsia="宋体" w:hAnsi="Times New Roman" w:cs="Times New Roman"/>
                <w:sz w:val="20"/>
                <w:szCs w:val="20"/>
              </w:rPr>
            </w:pPr>
          </w:p>
        </w:tc>
        <w:tc>
          <w:tcPr>
            <w:tcW w:w="5017" w:type="dxa"/>
            <w:vMerge/>
            <w:tcBorders>
              <w:top w:val="nil"/>
              <w:left w:val="nil"/>
              <w:bottom w:val="single" w:sz="4" w:space="0" w:color="auto"/>
              <w:right w:val="single" w:sz="4" w:space="0" w:color="auto"/>
            </w:tcBorders>
            <w:shd w:val="clear" w:color="auto" w:fill="auto"/>
            <w:vAlign w:val="center"/>
          </w:tcPr>
          <w:p w14:paraId="1ED36530" w14:textId="77777777" w:rsidR="007314D3" w:rsidRPr="007314D3" w:rsidRDefault="007314D3" w:rsidP="007314D3">
            <w:pPr>
              <w:rPr>
                <w:rFonts w:ascii="Times New Roman" w:eastAsia="宋体" w:hAnsi="Times New Roman" w:cs="Times New Roman"/>
                <w:sz w:val="20"/>
                <w:szCs w:val="20"/>
              </w:rPr>
            </w:pPr>
          </w:p>
        </w:tc>
      </w:tr>
      <w:tr w:rsidR="007314D3" w:rsidRPr="007314D3" w14:paraId="4B30CB03"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05B604B8"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32DFB47A"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5</w:t>
            </w:r>
          </w:p>
        </w:tc>
        <w:tc>
          <w:tcPr>
            <w:tcW w:w="1214" w:type="dxa"/>
            <w:tcBorders>
              <w:top w:val="single" w:sz="4" w:space="0" w:color="auto"/>
              <w:left w:val="nil"/>
              <w:bottom w:val="single" w:sz="4" w:space="0" w:color="auto"/>
              <w:right w:val="single" w:sz="4" w:space="0" w:color="auto"/>
            </w:tcBorders>
            <w:shd w:val="clear" w:color="auto" w:fill="auto"/>
            <w:vAlign w:val="center"/>
          </w:tcPr>
          <w:p w14:paraId="4B1B778C"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综合服务组织</w:t>
            </w:r>
          </w:p>
        </w:tc>
        <w:tc>
          <w:tcPr>
            <w:tcW w:w="1498" w:type="dxa"/>
            <w:tcBorders>
              <w:top w:val="single" w:sz="4" w:space="0" w:color="auto"/>
              <w:left w:val="nil"/>
              <w:bottom w:val="single" w:sz="4" w:space="0" w:color="auto"/>
              <w:right w:val="single" w:sz="4" w:space="0" w:color="auto"/>
            </w:tcBorders>
            <w:shd w:val="clear" w:color="auto" w:fill="auto"/>
            <w:vAlign w:val="center"/>
          </w:tcPr>
          <w:p w14:paraId="77C61DC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06717F6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区商务委会同区文化</w:t>
            </w:r>
            <w:r w:rsidRPr="007314D3">
              <w:rPr>
                <w:rFonts w:ascii="仿宋" w:eastAsia="仿宋" w:hAnsi="仿宋" w:cs="仿宋"/>
                <w:sz w:val="18"/>
                <w:szCs w:val="18"/>
                <w:lang w:bidi="ar"/>
              </w:rPr>
              <w:t>局</w:t>
            </w:r>
          </w:p>
        </w:tc>
      </w:tr>
      <w:tr w:rsidR="007314D3" w:rsidRPr="007314D3" w14:paraId="59E64E08" w14:textId="77777777" w:rsidTr="0014098A">
        <w:trPr>
          <w:trHeight w:val="23"/>
          <w:jc w:val="center"/>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14:paraId="29E907F6" w14:textId="77777777" w:rsidR="007314D3" w:rsidRPr="007314D3" w:rsidRDefault="007314D3" w:rsidP="007314D3">
            <w:pPr>
              <w:widowControl/>
              <w:autoSpaceDE w:val="0"/>
              <w:autoSpaceDN w:val="0"/>
              <w:jc w:val="center"/>
              <w:rPr>
                <w:rFonts w:ascii="宋体" w:eastAsia="仿宋" w:hAnsi="仿宋" w:cs="仿宋"/>
                <w:sz w:val="18"/>
                <w:szCs w:val="18"/>
              </w:rPr>
            </w:pPr>
          </w:p>
          <w:p w14:paraId="6BE321FC" w14:textId="77777777" w:rsidR="007314D3" w:rsidRPr="007314D3" w:rsidRDefault="007314D3" w:rsidP="007314D3">
            <w:pPr>
              <w:widowControl/>
              <w:autoSpaceDE w:val="0"/>
              <w:autoSpaceDN w:val="0"/>
              <w:jc w:val="center"/>
              <w:rPr>
                <w:rFonts w:ascii="宋体" w:eastAsia="仿宋" w:hAnsi="仿宋" w:cs="仿宋"/>
                <w:sz w:val="18"/>
                <w:szCs w:val="18"/>
              </w:rPr>
            </w:pPr>
          </w:p>
          <w:p w14:paraId="039BB48A" w14:textId="77777777" w:rsidR="007314D3" w:rsidRPr="007314D3" w:rsidRDefault="007314D3" w:rsidP="007314D3">
            <w:pPr>
              <w:widowControl/>
              <w:autoSpaceDE w:val="0"/>
              <w:autoSpaceDN w:val="0"/>
              <w:jc w:val="center"/>
              <w:rPr>
                <w:rFonts w:ascii="宋体" w:eastAsia="仿宋" w:hAnsi="仿宋" w:cs="仿宋"/>
                <w:sz w:val="18"/>
                <w:szCs w:val="18"/>
              </w:rPr>
            </w:pPr>
          </w:p>
          <w:p w14:paraId="0769CC81"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支持企业发展壮大</w:t>
            </w:r>
          </w:p>
        </w:tc>
        <w:tc>
          <w:tcPr>
            <w:tcW w:w="339" w:type="dxa"/>
            <w:tcBorders>
              <w:top w:val="single" w:sz="4" w:space="0" w:color="auto"/>
              <w:left w:val="nil"/>
              <w:bottom w:val="single" w:sz="4" w:space="0" w:color="auto"/>
              <w:right w:val="single" w:sz="4" w:space="0" w:color="auto"/>
            </w:tcBorders>
            <w:shd w:val="clear" w:color="auto" w:fill="auto"/>
            <w:vAlign w:val="center"/>
          </w:tcPr>
          <w:p w14:paraId="00D7377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6</w:t>
            </w:r>
          </w:p>
        </w:tc>
        <w:tc>
          <w:tcPr>
            <w:tcW w:w="1214" w:type="dxa"/>
            <w:tcBorders>
              <w:top w:val="single" w:sz="4" w:space="0" w:color="auto"/>
              <w:left w:val="nil"/>
              <w:bottom w:val="single" w:sz="4" w:space="0" w:color="auto"/>
              <w:right w:val="single" w:sz="4" w:space="0" w:color="auto"/>
            </w:tcBorders>
            <w:shd w:val="clear" w:color="auto" w:fill="auto"/>
            <w:vAlign w:val="center"/>
          </w:tcPr>
          <w:p w14:paraId="5B76EE4C"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发展专项资金</w:t>
            </w:r>
          </w:p>
        </w:tc>
        <w:tc>
          <w:tcPr>
            <w:tcW w:w="1498" w:type="dxa"/>
            <w:tcBorders>
              <w:top w:val="single" w:sz="4" w:space="0" w:color="auto"/>
              <w:left w:val="nil"/>
              <w:bottom w:val="single" w:sz="4" w:space="0" w:color="auto"/>
              <w:right w:val="single" w:sz="4" w:space="0" w:color="auto"/>
            </w:tcBorders>
            <w:shd w:val="clear" w:color="auto" w:fill="auto"/>
            <w:vAlign w:val="center"/>
          </w:tcPr>
          <w:p w14:paraId="7CA0CA4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F7DD87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区商务委会同区文化</w:t>
            </w:r>
            <w:r w:rsidRPr="007314D3">
              <w:rPr>
                <w:rFonts w:ascii="仿宋" w:eastAsia="仿宋" w:hAnsi="仿宋" w:cs="仿宋"/>
                <w:sz w:val="18"/>
                <w:szCs w:val="18"/>
                <w:lang w:bidi="ar"/>
              </w:rPr>
              <w:t>局</w:t>
            </w:r>
          </w:p>
        </w:tc>
      </w:tr>
      <w:tr w:rsidR="007314D3" w:rsidRPr="007314D3" w14:paraId="1CD81987"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734C6BF5"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55D69B27"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7</w:t>
            </w:r>
          </w:p>
        </w:tc>
        <w:tc>
          <w:tcPr>
            <w:tcW w:w="1214" w:type="dxa"/>
            <w:tcBorders>
              <w:top w:val="single" w:sz="4" w:space="0" w:color="auto"/>
              <w:left w:val="nil"/>
              <w:bottom w:val="single" w:sz="4" w:space="0" w:color="auto"/>
              <w:right w:val="single" w:sz="4" w:space="0" w:color="auto"/>
            </w:tcBorders>
            <w:shd w:val="clear" w:color="auto" w:fill="auto"/>
            <w:vAlign w:val="center"/>
          </w:tcPr>
          <w:p w14:paraId="250AF87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投资项目补贴</w:t>
            </w:r>
          </w:p>
        </w:tc>
        <w:tc>
          <w:tcPr>
            <w:tcW w:w="1498" w:type="dxa"/>
            <w:tcBorders>
              <w:top w:val="single" w:sz="4" w:space="0" w:color="auto"/>
              <w:left w:val="nil"/>
              <w:bottom w:val="single" w:sz="4" w:space="0" w:color="auto"/>
              <w:right w:val="single" w:sz="4" w:space="0" w:color="auto"/>
            </w:tcBorders>
            <w:shd w:val="clear" w:color="auto" w:fill="auto"/>
            <w:vAlign w:val="center"/>
          </w:tcPr>
          <w:p w14:paraId="30EACA2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A59A9E9"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13CBF475"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29580744"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311B908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8</w:t>
            </w:r>
          </w:p>
        </w:tc>
        <w:tc>
          <w:tcPr>
            <w:tcW w:w="1214" w:type="dxa"/>
            <w:tcBorders>
              <w:top w:val="single" w:sz="4" w:space="0" w:color="auto"/>
              <w:left w:val="nil"/>
              <w:bottom w:val="single" w:sz="4" w:space="0" w:color="auto"/>
              <w:right w:val="single" w:sz="4" w:space="0" w:color="auto"/>
            </w:tcBorders>
            <w:shd w:val="clear" w:color="auto" w:fill="auto"/>
            <w:vAlign w:val="center"/>
          </w:tcPr>
          <w:p w14:paraId="09842FD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支持品牌培育</w:t>
            </w:r>
          </w:p>
        </w:tc>
        <w:tc>
          <w:tcPr>
            <w:tcW w:w="1498" w:type="dxa"/>
            <w:tcBorders>
              <w:top w:val="single" w:sz="4" w:space="0" w:color="auto"/>
              <w:left w:val="nil"/>
              <w:bottom w:val="single" w:sz="4" w:space="0" w:color="auto"/>
              <w:right w:val="single" w:sz="4" w:space="0" w:color="auto"/>
            </w:tcBorders>
            <w:shd w:val="clear" w:color="auto" w:fill="auto"/>
            <w:vAlign w:val="center"/>
          </w:tcPr>
          <w:p w14:paraId="2F2BDF5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区市场监管局</w:t>
            </w:r>
          </w:p>
        </w:tc>
        <w:tc>
          <w:tcPr>
            <w:tcW w:w="5017" w:type="dxa"/>
            <w:tcBorders>
              <w:top w:val="single" w:sz="4" w:space="0" w:color="auto"/>
              <w:left w:val="nil"/>
              <w:bottom w:val="single" w:sz="4" w:space="0" w:color="auto"/>
              <w:right w:val="single" w:sz="4" w:space="0" w:color="auto"/>
            </w:tcBorders>
            <w:shd w:val="clear" w:color="auto" w:fill="auto"/>
            <w:vAlign w:val="center"/>
          </w:tcPr>
          <w:p w14:paraId="4123C1B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区市场监管局</w:t>
            </w:r>
          </w:p>
        </w:tc>
      </w:tr>
      <w:tr w:rsidR="007314D3" w:rsidRPr="007314D3" w14:paraId="14FE4671"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126DF7F6"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1FCE4879"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9</w:t>
            </w:r>
          </w:p>
        </w:tc>
        <w:tc>
          <w:tcPr>
            <w:tcW w:w="1214" w:type="dxa"/>
            <w:tcBorders>
              <w:top w:val="single" w:sz="4" w:space="0" w:color="auto"/>
              <w:left w:val="nil"/>
              <w:bottom w:val="single" w:sz="4" w:space="0" w:color="auto"/>
              <w:right w:val="single" w:sz="4" w:space="0" w:color="auto"/>
            </w:tcBorders>
            <w:shd w:val="clear" w:color="auto" w:fill="auto"/>
            <w:vAlign w:val="center"/>
          </w:tcPr>
          <w:p w14:paraId="47BF14F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支持国际交流与合作</w:t>
            </w:r>
          </w:p>
        </w:tc>
        <w:tc>
          <w:tcPr>
            <w:tcW w:w="1498" w:type="dxa"/>
            <w:tcBorders>
              <w:top w:val="single" w:sz="4" w:space="0" w:color="auto"/>
              <w:left w:val="nil"/>
              <w:bottom w:val="single" w:sz="4" w:space="0" w:color="auto"/>
              <w:right w:val="single" w:sz="4" w:space="0" w:color="auto"/>
            </w:tcBorders>
            <w:shd w:val="clear" w:color="auto" w:fill="auto"/>
            <w:vAlign w:val="center"/>
          </w:tcPr>
          <w:p w14:paraId="0893F46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2F135DB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2186ABE7"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79E1092E"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492A296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10</w:t>
            </w:r>
          </w:p>
        </w:tc>
        <w:tc>
          <w:tcPr>
            <w:tcW w:w="1214" w:type="dxa"/>
            <w:tcBorders>
              <w:top w:val="single" w:sz="4" w:space="0" w:color="auto"/>
              <w:left w:val="nil"/>
              <w:bottom w:val="single" w:sz="4" w:space="0" w:color="auto"/>
              <w:right w:val="single" w:sz="4" w:space="0" w:color="auto"/>
            </w:tcBorders>
            <w:shd w:val="clear" w:color="auto" w:fill="auto"/>
            <w:vAlign w:val="center"/>
          </w:tcPr>
          <w:p w14:paraId="7182A89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区级专项扶持</w:t>
            </w:r>
          </w:p>
        </w:tc>
        <w:tc>
          <w:tcPr>
            <w:tcW w:w="6515" w:type="dxa"/>
            <w:gridSpan w:val="2"/>
            <w:tcBorders>
              <w:top w:val="single" w:sz="4" w:space="0" w:color="auto"/>
              <w:left w:val="nil"/>
              <w:bottom w:val="single" w:sz="4" w:space="0" w:color="auto"/>
              <w:right w:val="single" w:sz="4" w:space="0" w:color="auto"/>
            </w:tcBorders>
            <w:shd w:val="clear" w:color="auto" w:fill="auto"/>
            <w:vAlign w:val="center"/>
          </w:tcPr>
          <w:p w14:paraId="3C8A525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根据长宁区产业政策责任分工表</w:t>
            </w:r>
          </w:p>
        </w:tc>
      </w:tr>
      <w:tr w:rsidR="007314D3" w:rsidRPr="007314D3" w14:paraId="7FA5EE81"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467D88E5"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58F99A1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11</w:t>
            </w:r>
          </w:p>
        </w:tc>
        <w:tc>
          <w:tcPr>
            <w:tcW w:w="1214" w:type="dxa"/>
            <w:tcBorders>
              <w:top w:val="single" w:sz="4" w:space="0" w:color="auto"/>
              <w:left w:val="nil"/>
              <w:bottom w:val="single" w:sz="4" w:space="0" w:color="auto"/>
              <w:right w:val="single" w:sz="4" w:space="0" w:color="auto"/>
            </w:tcBorders>
            <w:shd w:val="clear" w:color="auto" w:fill="auto"/>
            <w:vAlign w:val="center"/>
          </w:tcPr>
          <w:p w14:paraId="7A989F6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市级专项扶持</w:t>
            </w:r>
          </w:p>
        </w:tc>
        <w:tc>
          <w:tcPr>
            <w:tcW w:w="1498" w:type="dxa"/>
            <w:tcBorders>
              <w:top w:val="single" w:sz="4" w:space="0" w:color="auto"/>
              <w:left w:val="nil"/>
              <w:bottom w:val="single" w:sz="4" w:space="0" w:color="auto"/>
              <w:right w:val="single" w:sz="4" w:space="0" w:color="auto"/>
            </w:tcBorders>
            <w:shd w:val="clear" w:color="auto" w:fill="auto"/>
            <w:vAlign w:val="center"/>
          </w:tcPr>
          <w:p w14:paraId="4C28C7E1"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区发展改革委、区</w:t>
            </w:r>
          </w:p>
          <w:p w14:paraId="5388CDE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商务委、区文化局</w:t>
            </w:r>
          </w:p>
        </w:tc>
        <w:tc>
          <w:tcPr>
            <w:tcW w:w="5017" w:type="dxa"/>
            <w:tcBorders>
              <w:top w:val="single" w:sz="4" w:space="0" w:color="auto"/>
              <w:left w:val="nil"/>
              <w:bottom w:val="single" w:sz="4" w:space="0" w:color="auto"/>
              <w:right w:val="single" w:sz="4" w:space="0" w:color="auto"/>
            </w:tcBorders>
            <w:shd w:val="clear" w:color="auto" w:fill="auto"/>
            <w:vAlign w:val="center"/>
          </w:tcPr>
          <w:p w14:paraId="424F84C9"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区发展改革委、商务</w:t>
            </w:r>
            <w:r w:rsidRPr="007314D3">
              <w:rPr>
                <w:rFonts w:ascii="仿宋" w:eastAsia="仿宋" w:hAnsi="仿宋" w:cs="仿宋"/>
                <w:sz w:val="18"/>
                <w:szCs w:val="18"/>
                <w:lang w:bidi="ar"/>
              </w:rPr>
              <w:t>委、文化局</w:t>
            </w:r>
          </w:p>
        </w:tc>
      </w:tr>
      <w:tr w:rsidR="007314D3" w:rsidRPr="007314D3" w14:paraId="23FD5BD7" w14:textId="77777777" w:rsidTr="0014098A">
        <w:trPr>
          <w:trHeight w:val="23"/>
          <w:jc w:val="center"/>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14:paraId="1BBBC2C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支持营造产业氛围</w:t>
            </w:r>
          </w:p>
        </w:tc>
        <w:tc>
          <w:tcPr>
            <w:tcW w:w="339" w:type="dxa"/>
            <w:tcBorders>
              <w:top w:val="single" w:sz="4" w:space="0" w:color="auto"/>
              <w:left w:val="nil"/>
              <w:bottom w:val="single" w:sz="4" w:space="0" w:color="auto"/>
              <w:right w:val="single" w:sz="4" w:space="0" w:color="auto"/>
            </w:tcBorders>
            <w:shd w:val="clear" w:color="auto" w:fill="auto"/>
            <w:vAlign w:val="center"/>
          </w:tcPr>
          <w:p w14:paraId="0D2B0B35" w14:textId="77777777" w:rsidR="007314D3" w:rsidRPr="007314D3" w:rsidRDefault="007314D3" w:rsidP="007314D3">
            <w:pPr>
              <w:widowControl/>
              <w:autoSpaceDE w:val="0"/>
              <w:autoSpaceDN w:val="0"/>
              <w:jc w:val="center"/>
              <w:rPr>
                <w:rFonts w:ascii="宋体" w:eastAsia="仿宋" w:hAnsi="仿宋" w:cs="仿宋"/>
                <w:sz w:val="18"/>
                <w:szCs w:val="18"/>
              </w:rPr>
            </w:pPr>
          </w:p>
          <w:p w14:paraId="4759A05C"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12</w:t>
            </w:r>
          </w:p>
        </w:tc>
        <w:tc>
          <w:tcPr>
            <w:tcW w:w="1214" w:type="dxa"/>
            <w:tcBorders>
              <w:top w:val="single" w:sz="4" w:space="0" w:color="auto"/>
              <w:left w:val="nil"/>
              <w:bottom w:val="single" w:sz="4" w:space="0" w:color="auto"/>
              <w:right w:val="single" w:sz="4" w:space="0" w:color="auto"/>
            </w:tcBorders>
            <w:shd w:val="clear" w:color="auto" w:fill="auto"/>
            <w:vAlign w:val="center"/>
          </w:tcPr>
          <w:p w14:paraId="5469B46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支持高品质泛时尚类创新创意活动落地长</w:t>
            </w:r>
            <w:r w:rsidRPr="007314D3">
              <w:rPr>
                <w:rFonts w:ascii="仿宋" w:eastAsia="仿宋" w:hAnsi="仿宋" w:cs="仿宋"/>
                <w:sz w:val="18"/>
                <w:szCs w:val="18"/>
                <w:lang w:bidi="ar"/>
              </w:rPr>
              <w:t>宁</w:t>
            </w:r>
          </w:p>
        </w:tc>
        <w:tc>
          <w:tcPr>
            <w:tcW w:w="1498" w:type="dxa"/>
            <w:tcBorders>
              <w:top w:val="single" w:sz="4" w:space="0" w:color="auto"/>
              <w:left w:val="nil"/>
              <w:bottom w:val="single" w:sz="4" w:space="0" w:color="auto"/>
              <w:right w:val="single" w:sz="4" w:space="0" w:color="auto"/>
            </w:tcBorders>
            <w:shd w:val="clear" w:color="auto" w:fill="auto"/>
            <w:vAlign w:val="center"/>
          </w:tcPr>
          <w:p w14:paraId="763B8C9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658E6D2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31EAEE49"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49B8FA35"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5863987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13</w:t>
            </w:r>
          </w:p>
        </w:tc>
        <w:tc>
          <w:tcPr>
            <w:tcW w:w="1214" w:type="dxa"/>
            <w:tcBorders>
              <w:top w:val="single" w:sz="4" w:space="0" w:color="auto"/>
              <w:left w:val="nil"/>
              <w:bottom w:val="single" w:sz="4" w:space="0" w:color="auto"/>
              <w:right w:val="single" w:sz="4" w:space="0" w:color="auto"/>
            </w:tcBorders>
            <w:shd w:val="clear" w:color="auto" w:fill="auto"/>
            <w:vAlign w:val="center"/>
          </w:tcPr>
          <w:p w14:paraId="7FDC3B6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支持权威发布平台落</w:t>
            </w:r>
            <w:r w:rsidRPr="007314D3">
              <w:rPr>
                <w:rFonts w:ascii="仿宋" w:eastAsia="仿宋" w:hAnsi="仿宋" w:cs="仿宋"/>
                <w:sz w:val="18"/>
                <w:szCs w:val="18"/>
                <w:lang w:bidi="ar"/>
              </w:rPr>
              <w:t>地长宁</w:t>
            </w:r>
          </w:p>
        </w:tc>
        <w:tc>
          <w:tcPr>
            <w:tcW w:w="1498" w:type="dxa"/>
            <w:tcBorders>
              <w:top w:val="single" w:sz="4" w:space="0" w:color="auto"/>
              <w:left w:val="nil"/>
              <w:bottom w:val="single" w:sz="4" w:space="0" w:color="auto"/>
              <w:right w:val="single" w:sz="4" w:space="0" w:color="auto"/>
            </w:tcBorders>
            <w:shd w:val="clear" w:color="auto" w:fill="auto"/>
            <w:vAlign w:val="center"/>
          </w:tcPr>
          <w:p w14:paraId="3EDFF77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126A09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667CA04C"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1CC439EB"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2EEEA63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14</w:t>
            </w:r>
          </w:p>
        </w:tc>
        <w:tc>
          <w:tcPr>
            <w:tcW w:w="1214" w:type="dxa"/>
            <w:tcBorders>
              <w:top w:val="single" w:sz="4" w:space="0" w:color="auto"/>
              <w:left w:val="nil"/>
              <w:bottom w:val="single" w:sz="4" w:space="0" w:color="auto"/>
              <w:right w:val="single" w:sz="4" w:space="0" w:color="auto"/>
            </w:tcBorders>
            <w:shd w:val="clear" w:color="auto" w:fill="auto"/>
            <w:vAlign w:val="center"/>
          </w:tcPr>
          <w:p w14:paraId="146B6E8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支持时尚媒体引进</w:t>
            </w:r>
          </w:p>
        </w:tc>
        <w:tc>
          <w:tcPr>
            <w:tcW w:w="1498" w:type="dxa"/>
            <w:tcBorders>
              <w:top w:val="single" w:sz="4" w:space="0" w:color="auto"/>
              <w:left w:val="nil"/>
              <w:bottom w:val="single" w:sz="4" w:space="0" w:color="auto"/>
              <w:right w:val="single" w:sz="4" w:space="0" w:color="auto"/>
            </w:tcBorders>
            <w:shd w:val="clear" w:color="auto" w:fill="auto"/>
            <w:vAlign w:val="center"/>
          </w:tcPr>
          <w:p w14:paraId="787B6BF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1E9841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253A0364"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561E63D1"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66E82B7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15</w:t>
            </w:r>
          </w:p>
        </w:tc>
        <w:tc>
          <w:tcPr>
            <w:tcW w:w="1214" w:type="dxa"/>
            <w:tcBorders>
              <w:top w:val="single" w:sz="4" w:space="0" w:color="auto"/>
              <w:left w:val="nil"/>
              <w:bottom w:val="single" w:sz="4" w:space="0" w:color="auto"/>
              <w:right w:val="single" w:sz="4" w:space="0" w:color="auto"/>
            </w:tcBorders>
            <w:shd w:val="clear" w:color="auto" w:fill="auto"/>
            <w:vAlign w:val="center"/>
          </w:tcPr>
          <w:p w14:paraId="73D7FBD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支持时尚创意产业跨</w:t>
            </w:r>
            <w:r w:rsidRPr="007314D3">
              <w:rPr>
                <w:rFonts w:ascii="仿宋" w:eastAsia="仿宋" w:hAnsi="仿宋" w:cs="仿宋"/>
                <w:sz w:val="18"/>
                <w:szCs w:val="18"/>
                <w:lang w:bidi="ar"/>
              </w:rPr>
              <w:t>界融合</w:t>
            </w:r>
          </w:p>
        </w:tc>
        <w:tc>
          <w:tcPr>
            <w:tcW w:w="1498" w:type="dxa"/>
            <w:tcBorders>
              <w:top w:val="single" w:sz="4" w:space="0" w:color="auto"/>
              <w:left w:val="nil"/>
              <w:bottom w:val="single" w:sz="4" w:space="0" w:color="auto"/>
              <w:right w:val="single" w:sz="4" w:space="0" w:color="auto"/>
            </w:tcBorders>
            <w:shd w:val="clear" w:color="auto" w:fill="auto"/>
            <w:vAlign w:val="center"/>
          </w:tcPr>
          <w:p w14:paraId="3FE6881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09FF6107"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区商务委会同区文化局、体育局</w:t>
            </w:r>
          </w:p>
        </w:tc>
      </w:tr>
      <w:tr w:rsidR="007314D3" w:rsidRPr="007314D3" w14:paraId="398D9ADD" w14:textId="77777777" w:rsidTr="0014098A">
        <w:trPr>
          <w:trHeight w:val="23"/>
          <w:jc w:val="center"/>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14:paraId="3DA0CF7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支持产业载体建设</w:t>
            </w:r>
          </w:p>
        </w:tc>
        <w:tc>
          <w:tcPr>
            <w:tcW w:w="339" w:type="dxa"/>
            <w:tcBorders>
              <w:top w:val="single" w:sz="4" w:space="0" w:color="auto"/>
              <w:left w:val="nil"/>
              <w:bottom w:val="single" w:sz="4" w:space="0" w:color="auto"/>
              <w:right w:val="single" w:sz="4" w:space="0" w:color="auto"/>
            </w:tcBorders>
            <w:shd w:val="clear" w:color="auto" w:fill="auto"/>
            <w:vAlign w:val="center"/>
          </w:tcPr>
          <w:p w14:paraId="5D450F81"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16</w:t>
            </w:r>
          </w:p>
        </w:tc>
        <w:tc>
          <w:tcPr>
            <w:tcW w:w="1214" w:type="dxa"/>
            <w:tcBorders>
              <w:top w:val="single" w:sz="4" w:space="0" w:color="auto"/>
              <w:left w:val="nil"/>
              <w:bottom w:val="single" w:sz="4" w:space="0" w:color="auto"/>
              <w:right w:val="single" w:sz="4" w:space="0" w:color="auto"/>
            </w:tcBorders>
            <w:shd w:val="clear" w:color="auto" w:fill="auto"/>
            <w:vAlign w:val="center"/>
          </w:tcPr>
          <w:p w14:paraId="3D70B5E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支持创意产业园区建</w:t>
            </w:r>
            <w:r w:rsidRPr="007314D3">
              <w:rPr>
                <w:rFonts w:ascii="仿宋" w:eastAsia="仿宋" w:hAnsi="仿宋" w:cs="仿宋"/>
                <w:sz w:val="18"/>
                <w:szCs w:val="18"/>
                <w:lang w:bidi="ar"/>
              </w:rPr>
              <w:t>设</w:t>
            </w:r>
          </w:p>
        </w:tc>
        <w:tc>
          <w:tcPr>
            <w:tcW w:w="1498" w:type="dxa"/>
            <w:tcBorders>
              <w:top w:val="single" w:sz="4" w:space="0" w:color="auto"/>
              <w:left w:val="nil"/>
              <w:bottom w:val="single" w:sz="4" w:space="0" w:color="auto"/>
              <w:right w:val="single" w:sz="4" w:space="0" w:color="auto"/>
            </w:tcBorders>
            <w:shd w:val="clear" w:color="auto" w:fill="auto"/>
            <w:vAlign w:val="center"/>
          </w:tcPr>
          <w:p w14:paraId="2800652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23515A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71F0F349"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087AE449"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6D94696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17</w:t>
            </w:r>
          </w:p>
        </w:tc>
        <w:tc>
          <w:tcPr>
            <w:tcW w:w="1214" w:type="dxa"/>
            <w:tcBorders>
              <w:top w:val="single" w:sz="4" w:space="0" w:color="auto"/>
              <w:left w:val="nil"/>
              <w:bottom w:val="single" w:sz="4" w:space="0" w:color="auto"/>
              <w:right w:val="single" w:sz="4" w:space="0" w:color="auto"/>
            </w:tcBorders>
            <w:shd w:val="clear" w:color="auto" w:fill="auto"/>
            <w:vAlign w:val="center"/>
          </w:tcPr>
          <w:p w14:paraId="719BBC8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9"/>
                <w:sz w:val="18"/>
                <w:szCs w:val="18"/>
                <w:lang w:bidi="ar"/>
              </w:rPr>
              <w:t>支持时尚创意地标打</w:t>
            </w:r>
          </w:p>
          <w:p w14:paraId="7E9C5E7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造</w:t>
            </w:r>
          </w:p>
        </w:tc>
        <w:tc>
          <w:tcPr>
            <w:tcW w:w="1498" w:type="dxa"/>
            <w:tcBorders>
              <w:top w:val="single" w:sz="4" w:space="0" w:color="auto"/>
              <w:left w:val="nil"/>
              <w:bottom w:val="single" w:sz="4" w:space="0" w:color="auto"/>
              <w:right w:val="single" w:sz="4" w:space="0" w:color="auto"/>
            </w:tcBorders>
            <w:shd w:val="clear" w:color="auto" w:fill="auto"/>
            <w:vAlign w:val="center"/>
          </w:tcPr>
          <w:p w14:paraId="4FE193FC"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1BF71BC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6DCC8DD9"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43B2237E"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240868E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18</w:t>
            </w:r>
          </w:p>
        </w:tc>
        <w:tc>
          <w:tcPr>
            <w:tcW w:w="1214" w:type="dxa"/>
            <w:tcBorders>
              <w:top w:val="single" w:sz="4" w:space="0" w:color="auto"/>
              <w:left w:val="nil"/>
              <w:bottom w:val="single" w:sz="4" w:space="0" w:color="auto"/>
              <w:right w:val="single" w:sz="4" w:space="0" w:color="auto"/>
            </w:tcBorders>
            <w:shd w:val="clear" w:color="auto" w:fill="auto"/>
            <w:vAlign w:val="center"/>
          </w:tcPr>
          <w:p w14:paraId="71AC1384"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重点区域打造</w:t>
            </w:r>
          </w:p>
        </w:tc>
        <w:tc>
          <w:tcPr>
            <w:tcW w:w="1498" w:type="dxa"/>
            <w:tcBorders>
              <w:top w:val="single" w:sz="4" w:space="0" w:color="auto"/>
              <w:left w:val="nil"/>
              <w:bottom w:val="single" w:sz="4" w:space="0" w:color="auto"/>
              <w:right w:val="single" w:sz="4" w:space="0" w:color="auto"/>
            </w:tcBorders>
            <w:shd w:val="clear" w:color="auto" w:fill="auto"/>
            <w:vAlign w:val="center"/>
          </w:tcPr>
          <w:p w14:paraId="7175AD5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4A886662"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5C703D3F" w14:textId="77777777" w:rsidTr="0014098A">
        <w:trPr>
          <w:trHeight w:val="23"/>
          <w:jc w:val="center"/>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14:paraId="5B6AAC4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支持创新创业环境</w:t>
            </w:r>
          </w:p>
        </w:tc>
        <w:tc>
          <w:tcPr>
            <w:tcW w:w="339" w:type="dxa"/>
            <w:tcBorders>
              <w:top w:val="single" w:sz="4" w:space="0" w:color="auto"/>
              <w:left w:val="nil"/>
              <w:bottom w:val="single" w:sz="4" w:space="0" w:color="auto"/>
              <w:right w:val="single" w:sz="4" w:space="0" w:color="auto"/>
            </w:tcBorders>
            <w:shd w:val="clear" w:color="auto" w:fill="auto"/>
            <w:vAlign w:val="center"/>
          </w:tcPr>
          <w:p w14:paraId="265FEFB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19</w:t>
            </w:r>
          </w:p>
        </w:tc>
        <w:tc>
          <w:tcPr>
            <w:tcW w:w="1214" w:type="dxa"/>
            <w:tcBorders>
              <w:top w:val="single" w:sz="4" w:space="0" w:color="auto"/>
              <w:left w:val="nil"/>
              <w:bottom w:val="single" w:sz="4" w:space="0" w:color="auto"/>
              <w:right w:val="single" w:sz="4" w:space="0" w:color="auto"/>
            </w:tcBorders>
            <w:shd w:val="clear" w:color="auto" w:fill="auto"/>
            <w:vAlign w:val="center"/>
          </w:tcPr>
          <w:p w14:paraId="497D1E98"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公共项目支持</w:t>
            </w:r>
          </w:p>
        </w:tc>
        <w:tc>
          <w:tcPr>
            <w:tcW w:w="1498" w:type="dxa"/>
            <w:tcBorders>
              <w:top w:val="single" w:sz="4" w:space="0" w:color="auto"/>
              <w:left w:val="nil"/>
              <w:bottom w:val="single" w:sz="4" w:space="0" w:color="auto"/>
              <w:right w:val="single" w:sz="4" w:space="0" w:color="auto"/>
            </w:tcBorders>
            <w:shd w:val="clear" w:color="auto" w:fill="auto"/>
            <w:vAlign w:val="center"/>
          </w:tcPr>
          <w:p w14:paraId="600B8D8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c>
          <w:tcPr>
            <w:tcW w:w="5017" w:type="dxa"/>
            <w:tcBorders>
              <w:top w:val="single" w:sz="4" w:space="0" w:color="auto"/>
              <w:left w:val="nil"/>
              <w:bottom w:val="single" w:sz="4" w:space="0" w:color="auto"/>
              <w:right w:val="single" w:sz="4" w:space="0" w:color="auto"/>
            </w:tcBorders>
            <w:shd w:val="clear" w:color="auto" w:fill="auto"/>
            <w:vAlign w:val="center"/>
          </w:tcPr>
          <w:p w14:paraId="3640510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区商务委</w:t>
            </w:r>
          </w:p>
        </w:tc>
      </w:tr>
      <w:tr w:rsidR="007314D3" w:rsidRPr="007314D3" w14:paraId="03AB8F7A"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58EA8854"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387CF4A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20</w:t>
            </w:r>
          </w:p>
        </w:tc>
        <w:tc>
          <w:tcPr>
            <w:tcW w:w="1214" w:type="dxa"/>
            <w:tcBorders>
              <w:top w:val="single" w:sz="4" w:space="0" w:color="auto"/>
              <w:left w:val="nil"/>
              <w:bottom w:val="single" w:sz="4" w:space="0" w:color="auto"/>
              <w:right w:val="single" w:sz="4" w:space="0" w:color="auto"/>
            </w:tcBorders>
            <w:shd w:val="clear" w:color="auto" w:fill="auto"/>
            <w:vAlign w:val="center"/>
          </w:tcPr>
          <w:p w14:paraId="2CC37BD9"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人才安居激励</w:t>
            </w:r>
          </w:p>
        </w:tc>
        <w:tc>
          <w:tcPr>
            <w:tcW w:w="1498" w:type="dxa"/>
            <w:tcBorders>
              <w:top w:val="single" w:sz="4" w:space="0" w:color="auto"/>
              <w:left w:val="nil"/>
              <w:bottom w:val="single" w:sz="4" w:space="0" w:color="auto"/>
              <w:right w:val="single" w:sz="4" w:space="0" w:color="auto"/>
            </w:tcBorders>
            <w:shd w:val="clear" w:color="auto" w:fill="auto"/>
            <w:vAlign w:val="center"/>
          </w:tcPr>
          <w:p w14:paraId="6272F5F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21"/>
                <w:sz w:val="18"/>
                <w:szCs w:val="18"/>
                <w:lang w:bidi="ar"/>
              </w:rPr>
              <w:t>区人才办、区人</w:t>
            </w:r>
            <w:r w:rsidRPr="007314D3">
              <w:rPr>
                <w:rFonts w:ascii="仿宋" w:eastAsia="仿宋" w:hAnsi="仿宋" w:cs="仿宋"/>
                <w:spacing w:val="-3"/>
                <w:sz w:val="18"/>
                <w:szCs w:val="18"/>
                <w:lang w:bidi="ar"/>
              </w:rPr>
              <w:t>社局</w:t>
            </w:r>
          </w:p>
        </w:tc>
        <w:tc>
          <w:tcPr>
            <w:tcW w:w="5017" w:type="dxa"/>
            <w:tcBorders>
              <w:top w:val="single" w:sz="4" w:space="0" w:color="auto"/>
              <w:left w:val="nil"/>
              <w:bottom w:val="single" w:sz="4" w:space="0" w:color="auto"/>
              <w:right w:val="single" w:sz="4" w:space="0" w:color="auto"/>
            </w:tcBorders>
            <w:shd w:val="clear" w:color="auto" w:fill="auto"/>
            <w:vAlign w:val="center"/>
          </w:tcPr>
          <w:p w14:paraId="6F53FA05"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区人才办、人社局会同区房管局</w:t>
            </w:r>
          </w:p>
        </w:tc>
      </w:tr>
      <w:tr w:rsidR="007314D3" w:rsidRPr="007314D3" w14:paraId="36761864"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67ABDFF5"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47BBB36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21</w:t>
            </w:r>
          </w:p>
        </w:tc>
        <w:tc>
          <w:tcPr>
            <w:tcW w:w="1214" w:type="dxa"/>
            <w:tcBorders>
              <w:top w:val="single" w:sz="4" w:space="0" w:color="auto"/>
              <w:left w:val="nil"/>
              <w:bottom w:val="single" w:sz="4" w:space="0" w:color="auto"/>
              <w:right w:val="single" w:sz="4" w:space="0" w:color="auto"/>
            </w:tcBorders>
            <w:shd w:val="clear" w:color="auto" w:fill="auto"/>
            <w:vAlign w:val="center"/>
          </w:tcPr>
          <w:p w14:paraId="06DDC0B3"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人才引进落户</w:t>
            </w:r>
          </w:p>
        </w:tc>
        <w:tc>
          <w:tcPr>
            <w:tcW w:w="1498" w:type="dxa"/>
            <w:tcBorders>
              <w:top w:val="single" w:sz="4" w:space="0" w:color="auto"/>
              <w:left w:val="nil"/>
              <w:bottom w:val="single" w:sz="4" w:space="0" w:color="auto"/>
              <w:right w:val="single" w:sz="4" w:space="0" w:color="auto"/>
            </w:tcBorders>
            <w:shd w:val="clear" w:color="auto" w:fill="auto"/>
            <w:vAlign w:val="center"/>
          </w:tcPr>
          <w:p w14:paraId="04363D71" w14:textId="77777777" w:rsidR="007314D3" w:rsidRPr="007314D3" w:rsidRDefault="007314D3" w:rsidP="007314D3">
            <w:pPr>
              <w:widowControl/>
              <w:autoSpaceDE w:val="0"/>
              <w:autoSpaceDN w:val="0"/>
              <w:jc w:val="center"/>
              <w:rPr>
                <w:rFonts w:ascii="仿宋" w:eastAsia="仿宋" w:hAnsi="仿宋" w:cs="仿宋"/>
                <w:sz w:val="18"/>
                <w:szCs w:val="18"/>
              </w:rPr>
            </w:pPr>
          </w:p>
        </w:tc>
        <w:tc>
          <w:tcPr>
            <w:tcW w:w="5017" w:type="dxa"/>
            <w:tcBorders>
              <w:top w:val="single" w:sz="4" w:space="0" w:color="auto"/>
              <w:left w:val="nil"/>
              <w:bottom w:val="single" w:sz="4" w:space="0" w:color="auto"/>
              <w:right w:val="single" w:sz="4" w:space="0" w:color="auto"/>
            </w:tcBorders>
            <w:shd w:val="clear" w:color="auto" w:fill="auto"/>
            <w:vAlign w:val="center"/>
          </w:tcPr>
          <w:p w14:paraId="2FDFC42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区人才办、人社局会同区公安分局、外专局、教育局</w:t>
            </w:r>
          </w:p>
        </w:tc>
      </w:tr>
      <w:tr w:rsidR="007314D3" w:rsidRPr="007314D3" w14:paraId="72796076"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6B927B95"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6D9BF95D"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22</w:t>
            </w:r>
          </w:p>
        </w:tc>
        <w:tc>
          <w:tcPr>
            <w:tcW w:w="1214" w:type="dxa"/>
            <w:tcBorders>
              <w:top w:val="single" w:sz="4" w:space="0" w:color="auto"/>
              <w:left w:val="nil"/>
              <w:bottom w:val="single" w:sz="4" w:space="0" w:color="auto"/>
              <w:right w:val="single" w:sz="4" w:space="0" w:color="auto"/>
            </w:tcBorders>
            <w:shd w:val="clear" w:color="auto" w:fill="auto"/>
            <w:vAlign w:val="center"/>
          </w:tcPr>
          <w:p w14:paraId="13BA56E7"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海外人才服务</w:t>
            </w:r>
          </w:p>
        </w:tc>
        <w:tc>
          <w:tcPr>
            <w:tcW w:w="1498" w:type="dxa"/>
            <w:tcBorders>
              <w:top w:val="single" w:sz="4" w:space="0" w:color="auto"/>
              <w:left w:val="nil"/>
              <w:bottom w:val="single" w:sz="4" w:space="0" w:color="auto"/>
              <w:right w:val="single" w:sz="4" w:space="0" w:color="auto"/>
            </w:tcBorders>
            <w:shd w:val="clear" w:color="auto" w:fill="auto"/>
            <w:vAlign w:val="center"/>
          </w:tcPr>
          <w:p w14:paraId="6EA4A7F8" w14:textId="77777777" w:rsidR="007314D3" w:rsidRPr="007314D3" w:rsidRDefault="007314D3" w:rsidP="007314D3">
            <w:pPr>
              <w:widowControl/>
              <w:autoSpaceDE w:val="0"/>
              <w:autoSpaceDN w:val="0"/>
              <w:jc w:val="center"/>
              <w:rPr>
                <w:rFonts w:ascii="仿宋" w:eastAsia="仿宋" w:hAnsi="仿宋" w:cs="仿宋"/>
                <w:sz w:val="18"/>
                <w:szCs w:val="18"/>
              </w:rPr>
            </w:pPr>
          </w:p>
        </w:tc>
        <w:tc>
          <w:tcPr>
            <w:tcW w:w="5017" w:type="dxa"/>
            <w:tcBorders>
              <w:top w:val="single" w:sz="4" w:space="0" w:color="auto"/>
              <w:left w:val="nil"/>
              <w:bottom w:val="single" w:sz="4" w:space="0" w:color="auto"/>
              <w:right w:val="single" w:sz="4" w:space="0" w:color="auto"/>
            </w:tcBorders>
            <w:shd w:val="clear" w:color="auto" w:fill="auto"/>
            <w:vAlign w:val="center"/>
          </w:tcPr>
          <w:p w14:paraId="3DCCBCF2" w14:textId="77777777" w:rsidR="007314D3" w:rsidRPr="007314D3" w:rsidRDefault="007314D3" w:rsidP="007314D3">
            <w:pPr>
              <w:widowControl/>
              <w:autoSpaceDE w:val="0"/>
              <w:autoSpaceDN w:val="0"/>
              <w:jc w:val="center"/>
              <w:rPr>
                <w:rFonts w:ascii="仿宋" w:eastAsia="仿宋" w:hAnsi="仿宋" w:cs="仿宋"/>
                <w:sz w:val="18"/>
                <w:szCs w:val="18"/>
              </w:rPr>
            </w:pPr>
          </w:p>
        </w:tc>
      </w:tr>
      <w:tr w:rsidR="007314D3" w:rsidRPr="007314D3" w14:paraId="2C14C7AE" w14:textId="77777777" w:rsidTr="0014098A">
        <w:trPr>
          <w:trHeight w:val="23"/>
          <w:jc w:val="center"/>
        </w:trPr>
        <w:tc>
          <w:tcPr>
            <w:tcW w:w="1065" w:type="dxa"/>
            <w:vMerge/>
            <w:tcBorders>
              <w:top w:val="nil"/>
              <w:left w:val="single" w:sz="4" w:space="0" w:color="auto"/>
              <w:bottom w:val="single" w:sz="4" w:space="0" w:color="auto"/>
              <w:right w:val="single" w:sz="4" w:space="0" w:color="auto"/>
            </w:tcBorders>
            <w:shd w:val="clear" w:color="auto" w:fill="auto"/>
            <w:vAlign w:val="center"/>
          </w:tcPr>
          <w:p w14:paraId="357672D3" w14:textId="77777777" w:rsidR="007314D3" w:rsidRPr="007314D3" w:rsidRDefault="007314D3" w:rsidP="007314D3">
            <w:pPr>
              <w:rPr>
                <w:rFonts w:ascii="Times New Roman" w:eastAsia="宋体" w:hAnsi="Times New Roman" w:cs="Times New Roman"/>
                <w:sz w:val="20"/>
                <w:szCs w:val="20"/>
              </w:rPr>
            </w:pPr>
          </w:p>
        </w:tc>
        <w:tc>
          <w:tcPr>
            <w:tcW w:w="339" w:type="dxa"/>
            <w:tcBorders>
              <w:top w:val="single" w:sz="4" w:space="0" w:color="auto"/>
              <w:left w:val="nil"/>
              <w:bottom w:val="single" w:sz="4" w:space="0" w:color="auto"/>
              <w:right w:val="single" w:sz="4" w:space="0" w:color="auto"/>
            </w:tcBorders>
            <w:shd w:val="clear" w:color="auto" w:fill="auto"/>
            <w:vAlign w:val="center"/>
          </w:tcPr>
          <w:p w14:paraId="1C1FC81E"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23</w:t>
            </w:r>
          </w:p>
        </w:tc>
        <w:tc>
          <w:tcPr>
            <w:tcW w:w="1214" w:type="dxa"/>
            <w:tcBorders>
              <w:top w:val="single" w:sz="4" w:space="0" w:color="auto"/>
              <w:left w:val="nil"/>
              <w:bottom w:val="single" w:sz="4" w:space="0" w:color="auto"/>
              <w:right w:val="single" w:sz="4" w:space="0" w:color="auto"/>
            </w:tcBorders>
            <w:shd w:val="clear" w:color="auto" w:fill="auto"/>
            <w:vAlign w:val="center"/>
          </w:tcPr>
          <w:p w14:paraId="0A4CFAF9"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人才职业培训</w:t>
            </w:r>
          </w:p>
        </w:tc>
        <w:tc>
          <w:tcPr>
            <w:tcW w:w="1498" w:type="dxa"/>
            <w:tcBorders>
              <w:top w:val="single" w:sz="4" w:space="0" w:color="auto"/>
              <w:left w:val="nil"/>
              <w:bottom w:val="single" w:sz="4" w:space="0" w:color="auto"/>
              <w:right w:val="single" w:sz="4" w:space="0" w:color="auto"/>
            </w:tcBorders>
            <w:shd w:val="clear" w:color="auto" w:fill="auto"/>
            <w:vAlign w:val="center"/>
          </w:tcPr>
          <w:p w14:paraId="4644CE4A" w14:textId="77777777" w:rsidR="007314D3" w:rsidRPr="007314D3" w:rsidRDefault="007314D3" w:rsidP="007314D3">
            <w:pPr>
              <w:widowControl/>
              <w:autoSpaceDE w:val="0"/>
              <w:autoSpaceDN w:val="0"/>
              <w:jc w:val="center"/>
              <w:rPr>
                <w:rFonts w:ascii="仿宋" w:eastAsia="仿宋" w:hAnsi="仿宋" w:cs="仿宋"/>
                <w:sz w:val="18"/>
                <w:szCs w:val="18"/>
              </w:rPr>
            </w:pPr>
          </w:p>
        </w:tc>
        <w:tc>
          <w:tcPr>
            <w:tcW w:w="5017" w:type="dxa"/>
            <w:tcBorders>
              <w:top w:val="single" w:sz="4" w:space="0" w:color="auto"/>
              <w:left w:val="nil"/>
              <w:bottom w:val="single" w:sz="4" w:space="0" w:color="auto"/>
              <w:right w:val="single" w:sz="4" w:space="0" w:color="auto"/>
            </w:tcBorders>
            <w:shd w:val="clear" w:color="auto" w:fill="auto"/>
            <w:vAlign w:val="center"/>
          </w:tcPr>
          <w:p w14:paraId="58AAD0B0"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区人才办、人社局、财政局</w:t>
            </w:r>
          </w:p>
        </w:tc>
      </w:tr>
      <w:tr w:rsidR="007314D3" w:rsidRPr="007314D3" w14:paraId="6EB239E1" w14:textId="77777777" w:rsidTr="0014098A">
        <w:trPr>
          <w:trHeight w:val="23"/>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43D2C9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制度支撑</w:t>
            </w:r>
          </w:p>
        </w:tc>
        <w:tc>
          <w:tcPr>
            <w:tcW w:w="339" w:type="dxa"/>
            <w:tcBorders>
              <w:top w:val="single" w:sz="4" w:space="0" w:color="auto"/>
              <w:left w:val="nil"/>
              <w:bottom w:val="single" w:sz="4" w:space="0" w:color="auto"/>
              <w:right w:val="single" w:sz="4" w:space="0" w:color="auto"/>
            </w:tcBorders>
            <w:shd w:val="clear" w:color="auto" w:fill="auto"/>
            <w:vAlign w:val="center"/>
          </w:tcPr>
          <w:p w14:paraId="29E4502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24</w:t>
            </w:r>
          </w:p>
        </w:tc>
        <w:tc>
          <w:tcPr>
            <w:tcW w:w="1214" w:type="dxa"/>
            <w:tcBorders>
              <w:top w:val="single" w:sz="4" w:space="0" w:color="auto"/>
              <w:left w:val="nil"/>
              <w:bottom w:val="single" w:sz="4" w:space="0" w:color="auto"/>
              <w:right w:val="single" w:sz="4" w:space="0" w:color="auto"/>
            </w:tcBorders>
            <w:shd w:val="clear" w:color="auto" w:fill="auto"/>
            <w:vAlign w:val="center"/>
          </w:tcPr>
          <w:p w14:paraId="36E4DECF"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创新管理模式</w:t>
            </w:r>
          </w:p>
        </w:tc>
        <w:tc>
          <w:tcPr>
            <w:tcW w:w="1498" w:type="dxa"/>
            <w:tcBorders>
              <w:top w:val="single" w:sz="4" w:space="0" w:color="auto"/>
              <w:left w:val="nil"/>
              <w:bottom w:val="single" w:sz="4" w:space="0" w:color="auto"/>
              <w:right w:val="single" w:sz="4" w:space="0" w:color="auto"/>
            </w:tcBorders>
            <w:shd w:val="clear" w:color="auto" w:fill="auto"/>
            <w:vAlign w:val="center"/>
          </w:tcPr>
          <w:p w14:paraId="05448CD6"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z w:val="18"/>
                <w:szCs w:val="18"/>
                <w:lang w:bidi="ar"/>
              </w:rPr>
              <w:t>区市场监管局</w:t>
            </w:r>
          </w:p>
        </w:tc>
        <w:tc>
          <w:tcPr>
            <w:tcW w:w="5017" w:type="dxa"/>
            <w:tcBorders>
              <w:top w:val="single" w:sz="4" w:space="0" w:color="auto"/>
              <w:left w:val="nil"/>
              <w:bottom w:val="single" w:sz="4" w:space="0" w:color="auto"/>
              <w:right w:val="single" w:sz="4" w:space="0" w:color="auto"/>
            </w:tcBorders>
            <w:shd w:val="clear" w:color="auto" w:fill="auto"/>
            <w:vAlign w:val="center"/>
          </w:tcPr>
          <w:p w14:paraId="31DB94DB" w14:textId="77777777" w:rsidR="007314D3" w:rsidRPr="007314D3" w:rsidRDefault="007314D3" w:rsidP="007314D3">
            <w:pPr>
              <w:widowControl/>
              <w:autoSpaceDE w:val="0"/>
              <w:autoSpaceDN w:val="0"/>
              <w:jc w:val="center"/>
              <w:rPr>
                <w:rFonts w:ascii="仿宋" w:eastAsia="仿宋" w:hAnsi="仿宋" w:cs="仿宋"/>
                <w:spacing w:val="-37"/>
                <w:sz w:val="18"/>
                <w:szCs w:val="18"/>
              </w:rPr>
            </w:pPr>
            <w:r w:rsidRPr="007314D3">
              <w:rPr>
                <w:rFonts w:ascii="仿宋" w:eastAsia="仿宋" w:hAnsi="仿宋" w:cs="仿宋"/>
                <w:spacing w:val="-9"/>
                <w:sz w:val="18"/>
                <w:szCs w:val="18"/>
                <w:lang w:bidi="ar"/>
              </w:rPr>
              <w:t>区市场监管局会同区发展改革委、商务委、文</w:t>
            </w:r>
            <w:r w:rsidRPr="007314D3">
              <w:rPr>
                <w:rFonts w:ascii="仿宋" w:eastAsia="仿宋" w:hAnsi="仿宋" w:cs="仿宋"/>
                <w:spacing w:val="-37"/>
                <w:sz w:val="18"/>
                <w:szCs w:val="18"/>
                <w:lang w:bidi="ar"/>
              </w:rPr>
              <w:t>化局、</w:t>
            </w:r>
          </w:p>
          <w:p w14:paraId="4FEA685B" w14:textId="77777777" w:rsidR="007314D3" w:rsidRPr="007314D3" w:rsidRDefault="007314D3" w:rsidP="007314D3">
            <w:pPr>
              <w:widowControl/>
              <w:autoSpaceDE w:val="0"/>
              <w:autoSpaceDN w:val="0"/>
              <w:jc w:val="center"/>
              <w:rPr>
                <w:rFonts w:ascii="仿宋" w:eastAsia="仿宋" w:hAnsi="仿宋" w:cs="仿宋"/>
                <w:sz w:val="18"/>
                <w:szCs w:val="18"/>
              </w:rPr>
            </w:pPr>
            <w:r w:rsidRPr="007314D3">
              <w:rPr>
                <w:rFonts w:ascii="仿宋" w:eastAsia="仿宋" w:hAnsi="仿宋" w:cs="仿宋"/>
                <w:spacing w:val="-37"/>
                <w:sz w:val="18"/>
                <w:szCs w:val="18"/>
                <w:lang w:bidi="ar"/>
              </w:rPr>
              <w:lastRenderedPageBreak/>
              <w:t>金融办</w:t>
            </w:r>
            <w:r w:rsidRPr="007314D3">
              <w:rPr>
                <w:rFonts w:ascii="仿宋" w:eastAsia="仿宋" w:hAnsi="仿宋" w:cs="仿宋"/>
                <w:spacing w:val="-10"/>
                <w:sz w:val="18"/>
                <w:szCs w:val="18"/>
                <w:lang w:bidi="ar"/>
              </w:rPr>
              <w:t>（</w:t>
            </w:r>
            <w:r w:rsidRPr="007314D3">
              <w:rPr>
                <w:rFonts w:ascii="仿宋" w:eastAsia="仿宋" w:hAnsi="仿宋" w:cs="仿宋"/>
                <w:spacing w:val="-7"/>
                <w:sz w:val="18"/>
                <w:szCs w:val="18"/>
                <w:lang w:bidi="ar"/>
              </w:rPr>
              <w:t>投促办</w:t>
            </w:r>
            <w:r w:rsidRPr="007314D3">
              <w:rPr>
                <w:rFonts w:ascii="仿宋" w:eastAsia="仿宋" w:hAnsi="仿宋" w:cs="仿宋"/>
                <w:spacing w:val="-151"/>
                <w:sz w:val="18"/>
                <w:szCs w:val="18"/>
                <w:lang w:bidi="ar"/>
              </w:rPr>
              <w:t>）、、</w:t>
            </w:r>
            <w:r w:rsidRPr="007314D3">
              <w:rPr>
                <w:rFonts w:ascii="仿宋" w:eastAsia="仿宋" w:hAnsi="仿宋" w:cs="仿宋"/>
                <w:sz w:val="18"/>
                <w:szCs w:val="18"/>
                <w:lang w:bidi="ar"/>
              </w:rPr>
              <w:t>税务局等</w:t>
            </w:r>
          </w:p>
        </w:tc>
      </w:tr>
    </w:tbl>
    <w:p w14:paraId="4663703D" w14:textId="77777777" w:rsidR="007314D3" w:rsidRPr="007314D3" w:rsidRDefault="007314D3" w:rsidP="007314D3">
      <w:pPr>
        <w:widowControl/>
        <w:autoSpaceDE w:val="0"/>
        <w:autoSpaceDN w:val="0"/>
        <w:spacing w:afterAutospacing="1" w:line="360" w:lineRule="auto"/>
        <w:rPr>
          <w:rFonts w:ascii="宋体" w:eastAsia="Arial Unicode MS" w:hAnsi="Arial Unicode MS" w:cs="Arial Unicode MS"/>
          <w:sz w:val="20"/>
          <w:szCs w:val="20"/>
        </w:rPr>
      </w:pPr>
    </w:p>
    <w:p w14:paraId="3FF9F055" w14:textId="0D270A72" w:rsidR="00C06C60" w:rsidRPr="007314D3" w:rsidRDefault="00C06C60" w:rsidP="0071648B">
      <w:pPr>
        <w:widowControl/>
        <w:autoSpaceDE w:val="0"/>
        <w:autoSpaceDN w:val="0"/>
        <w:spacing w:line="360" w:lineRule="auto"/>
        <w:outlineLvl w:val="0"/>
        <w:rPr>
          <w:rFonts w:hint="eastAsia"/>
        </w:rPr>
      </w:pPr>
      <w:bookmarkStart w:id="0" w:name="_GoBack"/>
      <w:bookmarkEnd w:id="0"/>
    </w:p>
    <w:sectPr w:rsidR="00C06C60" w:rsidRPr="00731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8D83" w14:textId="77777777" w:rsidR="00C25EFD" w:rsidRDefault="00C25EFD" w:rsidP="001F77A0">
      <w:r>
        <w:separator/>
      </w:r>
    </w:p>
  </w:endnote>
  <w:endnote w:type="continuationSeparator" w:id="0">
    <w:p w14:paraId="649340B7" w14:textId="77777777" w:rsidR="00C25EFD" w:rsidRDefault="00C25EFD" w:rsidP="001F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5A35" w14:textId="77777777" w:rsidR="00C25EFD" w:rsidRDefault="00C25EFD" w:rsidP="001F77A0">
      <w:r>
        <w:separator/>
      </w:r>
    </w:p>
  </w:footnote>
  <w:footnote w:type="continuationSeparator" w:id="0">
    <w:p w14:paraId="4883BEB3" w14:textId="77777777" w:rsidR="00C25EFD" w:rsidRDefault="00C25EFD" w:rsidP="001F7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81"/>
    <w:rsid w:val="001F77A0"/>
    <w:rsid w:val="0071648B"/>
    <w:rsid w:val="007314D3"/>
    <w:rsid w:val="00840E81"/>
    <w:rsid w:val="00A575F5"/>
    <w:rsid w:val="00C06C60"/>
    <w:rsid w:val="00C25EFD"/>
    <w:rsid w:val="00F6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A7DE"/>
  <w15:chartTrackingRefBased/>
  <w15:docId w15:val="{361061AC-5E41-4EE0-85F4-EC48FD74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7A0"/>
    <w:rPr>
      <w:sz w:val="18"/>
      <w:szCs w:val="18"/>
    </w:rPr>
  </w:style>
  <w:style w:type="paragraph" w:styleId="a4">
    <w:name w:val="footer"/>
    <w:basedOn w:val="a"/>
    <w:link w:val="Char0"/>
    <w:uiPriority w:val="99"/>
    <w:unhideWhenUsed/>
    <w:rsid w:val="001F77A0"/>
    <w:pPr>
      <w:tabs>
        <w:tab w:val="center" w:pos="4153"/>
        <w:tab w:val="right" w:pos="8306"/>
      </w:tabs>
      <w:snapToGrid w:val="0"/>
      <w:jc w:val="left"/>
    </w:pPr>
    <w:rPr>
      <w:sz w:val="18"/>
      <w:szCs w:val="18"/>
    </w:rPr>
  </w:style>
  <w:style w:type="character" w:customStyle="1" w:styleId="Char0">
    <w:name w:val="页脚 Char"/>
    <w:basedOn w:val="a0"/>
    <w:link w:val="a4"/>
    <w:uiPriority w:val="99"/>
    <w:rsid w:val="001F77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05524">
      <w:bodyDiv w:val="1"/>
      <w:marLeft w:val="0"/>
      <w:marRight w:val="0"/>
      <w:marTop w:val="0"/>
      <w:marBottom w:val="0"/>
      <w:divBdr>
        <w:top w:val="none" w:sz="0" w:space="0" w:color="auto"/>
        <w:left w:val="none" w:sz="0" w:space="0" w:color="auto"/>
        <w:bottom w:val="none" w:sz="0" w:space="0" w:color="auto"/>
        <w:right w:val="none" w:sz="0" w:space="0" w:color="auto"/>
      </w:divBdr>
      <w:divsChild>
        <w:div w:id="39304522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Administrator</cp:lastModifiedBy>
  <cp:revision>4</cp:revision>
  <dcterms:created xsi:type="dcterms:W3CDTF">2020-06-15T15:16:00Z</dcterms:created>
  <dcterms:modified xsi:type="dcterms:W3CDTF">2020-07-23T07:42:00Z</dcterms:modified>
</cp:coreProperties>
</file>