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E0" w:rsidRDefault="002372F5" w:rsidP="00A015E0">
      <w:pPr>
        <w:spacing w:after="150"/>
        <w:jc w:val="center"/>
        <w:outlineLvl w:val="0"/>
        <w:rPr>
          <w:rFonts w:ascii="仿宋" w:eastAsia="仿宋" w:hAnsi="仿宋" w:cs="仿宋"/>
          <w:b/>
          <w:bCs/>
          <w:sz w:val="32"/>
          <w:szCs w:val="32"/>
        </w:rPr>
      </w:pPr>
      <w:bookmarkStart w:id="0" w:name="_Toc488398911"/>
      <w:r w:rsidRPr="00E07056">
        <w:rPr>
          <w:rFonts w:ascii="仿宋" w:eastAsia="仿宋" w:hAnsi="仿宋" w:cs="仿宋" w:hint="eastAsia"/>
          <w:b/>
          <w:bCs/>
          <w:sz w:val="32"/>
          <w:szCs w:val="32"/>
        </w:rPr>
        <w:t>财政部</w:t>
      </w:r>
      <w:r w:rsidRPr="00E07056">
        <w:rPr>
          <w:rFonts w:ascii="仿宋" w:eastAsia="仿宋" w:hAnsi="仿宋" w:cs="仿宋"/>
          <w:b/>
          <w:bCs/>
          <w:sz w:val="32"/>
          <w:szCs w:val="32"/>
        </w:rPr>
        <w:t xml:space="preserve"> </w:t>
      </w:r>
      <w:r w:rsidRPr="00E07056">
        <w:rPr>
          <w:rFonts w:ascii="仿宋" w:eastAsia="仿宋" w:hAnsi="仿宋" w:cs="仿宋" w:hint="eastAsia"/>
          <w:b/>
          <w:bCs/>
          <w:sz w:val="32"/>
          <w:szCs w:val="32"/>
        </w:rPr>
        <w:t>国家税务总局</w:t>
      </w:r>
      <w:r w:rsidRPr="00E07056">
        <w:rPr>
          <w:rFonts w:ascii="仿宋" w:eastAsia="仿宋" w:hAnsi="仿宋" w:cs="仿宋"/>
          <w:b/>
          <w:bCs/>
          <w:sz w:val="32"/>
          <w:szCs w:val="32"/>
        </w:rPr>
        <w:t xml:space="preserve"> </w:t>
      </w:r>
      <w:r w:rsidRPr="00E07056">
        <w:rPr>
          <w:rFonts w:ascii="仿宋" w:eastAsia="仿宋" w:hAnsi="仿宋" w:cs="仿宋" w:hint="eastAsia"/>
          <w:b/>
          <w:bCs/>
          <w:sz w:val="32"/>
          <w:szCs w:val="32"/>
        </w:rPr>
        <w:t>发展改革委</w:t>
      </w:r>
      <w:r w:rsidRPr="00E07056">
        <w:rPr>
          <w:rFonts w:ascii="仿宋" w:eastAsia="仿宋" w:hAnsi="仿宋" w:cs="仿宋"/>
          <w:b/>
          <w:bCs/>
          <w:sz w:val="32"/>
          <w:szCs w:val="32"/>
        </w:rPr>
        <w:t xml:space="preserve"> </w:t>
      </w:r>
      <w:r w:rsidRPr="00E07056">
        <w:rPr>
          <w:rFonts w:ascii="仿宋" w:eastAsia="仿宋" w:hAnsi="仿宋" w:cs="仿宋" w:hint="eastAsia"/>
          <w:b/>
          <w:bCs/>
          <w:sz w:val="32"/>
          <w:szCs w:val="32"/>
        </w:rPr>
        <w:t>工业和信息化部关于进一步鼓励集成电路产业发展企业所得税政策的通知</w:t>
      </w:r>
    </w:p>
    <w:p w:rsidR="002372F5" w:rsidRPr="00E07056" w:rsidRDefault="002372F5" w:rsidP="00A015E0">
      <w:pPr>
        <w:spacing w:after="150"/>
        <w:jc w:val="center"/>
        <w:outlineLvl w:val="0"/>
        <w:rPr>
          <w:rFonts w:ascii="仿宋" w:eastAsia="仿宋" w:hAnsi="仿宋" w:cs="仿宋"/>
          <w:b/>
          <w:bCs/>
          <w:sz w:val="32"/>
          <w:szCs w:val="32"/>
        </w:rPr>
      </w:pPr>
      <w:r w:rsidRPr="00E07056">
        <w:rPr>
          <w:rFonts w:ascii="仿宋" w:eastAsia="仿宋" w:hAnsi="仿宋" w:cs="仿宋" w:hint="eastAsia"/>
          <w:b/>
          <w:bCs/>
          <w:sz w:val="32"/>
          <w:szCs w:val="32"/>
        </w:rPr>
        <w:t>财税〔</w:t>
      </w:r>
      <w:r w:rsidRPr="00E07056">
        <w:rPr>
          <w:rFonts w:ascii="仿宋" w:eastAsia="仿宋" w:hAnsi="仿宋" w:cs="仿宋"/>
          <w:b/>
          <w:bCs/>
          <w:sz w:val="32"/>
          <w:szCs w:val="32"/>
        </w:rPr>
        <w:t>2015</w:t>
      </w:r>
      <w:r w:rsidRPr="00E07056">
        <w:rPr>
          <w:rFonts w:ascii="仿宋" w:eastAsia="仿宋" w:hAnsi="仿宋" w:cs="仿宋" w:hint="eastAsia"/>
          <w:b/>
          <w:bCs/>
          <w:sz w:val="32"/>
          <w:szCs w:val="32"/>
        </w:rPr>
        <w:t>〕</w:t>
      </w:r>
      <w:r w:rsidRPr="00E07056">
        <w:rPr>
          <w:rFonts w:ascii="仿宋" w:eastAsia="仿宋" w:hAnsi="仿宋" w:cs="仿宋"/>
          <w:b/>
          <w:bCs/>
          <w:sz w:val="32"/>
          <w:szCs w:val="32"/>
        </w:rPr>
        <w:t>6</w:t>
      </w:r>
      <w:r w:rsidRPr="00E07056">
        <w:rPr>
          <w:rFonts w:ascii="仿宋" w:eastAsia="仿宋" w:hAnsi="仿宋" w:cs="仿宋" w:hint="eastAsia"/>
          <w:b/>
          <w:bCs/>
          <w:sz w:val="32"/>
          <w:szCs w:val="32"/>
        </w:rPr>
        <w:t>号</w:t>
      </w:r>
      <w:bookmarkEnd w:id="0"/>
    </w:p>
    <w:p w:rsidR="002372F5" w:rsidRDefault="002372F5" w:rsidP="002372F5">
      <w:pPr>
        <w:spacing w:after="150"/>
        <w:rPr>
          <w:rFonts w:ascii="仿宋" w:eastAsia="仿宋" w:hAnsi="仿宋"/>
          <w:color w:val="333333"/>
          <w:sz w:val="32"/>
          <w:szCs w:val="32"/>
        </w:rPr>
      </w:pPr>
      <w:r>
        <w:rPr>
          <w:rFonts w:ascii="仿宋" w:eastAsia="仿宋" w:hAnsi="仿宋" w:cs="仿宋" w:hint="eastAsia"/>
          <w:color w:val="333333"/>
          <w:sz w:val="32"/>
          <w:szCs w:val="32"/>
        </w:rPr>
        <w:t xml:space="preserve">                   </w:t>
      </w:r>
      <w:smartTag w:uri="urn:schemas-microsoft-com:office:smarttags" w:element="chsdate">
        <w:smartTagPr>
          <w:attr w:name="Year" w:val="2015"/>
          <w:attr w:name="Month" w:val="2"/>
          <w:attr w:name="Day" w:val="9"/>
          <w:attr w:name="IsLunarDate" w:val="False"/>
          <w:attr w:name="IsROCDate" w:val="False"/>
        </w:smartTagPr>
        <w:r>
          <w:rPr>
            <w:rFonts w:ascii="仿宋" w:eastAsia="仿宋" w:hAnsi="仿宋" w:cs="仿宋"/>
            <w:color w:val="333333"/>
            <w:sz w:val="32"/>
            <w:szCs w:val="32"/>
          </w:rPr>
          <w:t>2015</w:t>
        </w:r>
        <w:r>
          <w:rPr>
            <w:rFonts w:ascii="仿宋" w:eastAsia="仿宋" w:hAnsi="仿宋" w:cs="仿宋" w:hint="eastAsia"/>
            <w:color w:val="333333"/>
            <w:sz w:val="32"/>
            <w:szCs w:val="32"/>
          </w:rPr>
          <w:t>年</w:t>
        </w:r>
        <w:r>
          <w:rPr>
            <w:rFonts w:ascii="仿宋" w:eastAsia="仿宋" w:hAnsi="仿宋" w:cs="仿宋"/>
            <w:color w:val="333333"/>
            <w:sz w:val="32"/>
            <w:szCs w:val="32"/>
          </w:rPr>
          <w:t>2</w:t>
        </w:r>
        <w:r>
          <w:rPr>
            <w:rFonts w:ascii="仿宋" w:eastAsia="仿宋" w:hAnsi="仿宋" w:cs="仿宋" w:hint="eastAsia"/>
            <w:color w:val="333333"/>
            <w:sz w:val="32"/>
            <w:szCs w:val="32"/>
          </w:rPr>
          <w:t>月</w:t>
        </w:r>
        <w:r>
          <w:rPr>
            <w:rFonts w:ascii="仿宋" w:eastAsia="仿宋" w:hAnsi="仿宋" w:cs="仿宋"/>
            <w:color w:val="333333"/>
            <w:sz w:val="32"/>
            <w:szCs w:val="32"/>
          </w:rPr>
          <w:t>9</w:t>
        </w:r>
        <w:r>
          <w:rPr>
            <w:rFonts w:ascii="仿宋" w:eastAsia="仿宋" w:hAnsi="仿宋" w:cs="仿宋" w:hint="eastAsia"/>
            <w:color w:val="333333"/>
            <w:sz w:val="32"/>
            <w:szCs w:val="32"/>
          </w:rPr>
          <w:t>日</w:t>
        </w:r>
      </w:smartTag>
    </w:p>
    <w:p w:rsidR="002372F5" w:rsidRDefault="002372F5" w:rsidP="002372F5">
      <w:pPr>
        <w:spacing w:after="150"/>
        <w:rPr>
          <w:rFonts w:ascii="仿宋" w:eastAsia="仿宋" w:hAnsi="仿宋"/>
          <w:color w:val="333333"/>
          <w:sz w:val="32"/>
          <w:szCs w:val="32"/>
        </w:rPr>
      </w:pPr>
      <w:r>
        <w:rPr>
          <w:rFonts w:ascii="仿宋" w:eastAsia="仿宋" w:hAnsi="仿宋" w:cs="仿宋" w:hint="eastAsia"/>
          <w:color w:val="333333"/>
          <w:sz w:val="32"/>
          <w:szCs w:val="32"/>
        </w:rPr>
        <w:t>各省、自治区、直辖市、计划单列市财政厅（局）、国家税务局、地方税务局、发展改革委、工业和信息化主管部门：</w:t>
      </w:r>
      <w:r>
        <w:rPr>
          <w:rFonts w:ascii="仿宋" w:eastAsia="仿宋" w:hAnsi="仿宋"/>
          <w:color w:val="333333"/>
          <w:sz w:val="32"/>
          <w:szCs w:val="32"/>
        </w:rPr>
        <w:br/>
      </w:r>
      <w:r>
        <w:rPr>
          <w:rFonts w:ascii="仿宋" w:eastAsia="仿宋" w:hAnsi="仿宋" w:cs="仿宋" w:hint="eastAsia"/>
          <w:color w:val="333333"/>
          <w:sz w:val="32"/>
          <w:szCs w:val="32"/>
        </w:rPr>
        <w:t xml:space="preserve">　　根据《中华人民共和国企业所得税法》及其实施条例和《国务院关于印发进一步鼓励软件产业和集成电路产业发展若干政策的通知》（国发〔</w:t>
      </w:r>
      <w:r>
        <w:rPr>
          <w:rFonts w:ascii="仿宋" w:eastAsia="仿宋" w:hAnsi="仿宋" w:cs="仿宋"/>
          <w:color w:val="333333"/>
          <w:sz w:val="32"/>
          <w:szCs w:val="32"/>
        </w:rPr>
        <w:t>2011</w:t>
      </w:r>
      <w:r>
        <w:rPr>
          <w:rFonts w:ascii="仿宋" w:eastAsia="仿宋" w:hAnsi="仿宋" w:cs="仿宋" w:hint="eastAsia"/>
          <w:color w:val="333333"/>
          <w:sz w:val="32"/>
          <w:szCs w:val="32"/>
        </w:rPr>
        <w:t>〕</w:t>
      </w:r>
      <w:r>
        <w:rPr>
          <w:rFonts w:ascii="仿宋" w:eastAsia="仿宋" w:hAnsi="仿宋" w:cs="仿宋"/>
          <w:color w:val="333333"/>
          <w:sz w:val="32"/>
          <w:szCs w:val="32"/>
        </w:rPr>
        <w:t>4</w:t>
      </w:r>
      <w:r>
        <w:rPr>
          <w:rFonts w:ascii="仿宋" w:eastAsia="仿宋" w:hAnsi="仿宋" w:cs="仿宋" w:hint="eastAsia"/>
          <w:color w:val="333333"/>
          <w:sz w:val="32"/>
          <w:szCs w:val="32"/>
        </w:rPr>
        <w:t>号）、《国家集成电路产业发展推进纲要》精神，为进一步推动科技创新和产业结构升级，促进信息技术产业发展，现将进一步鼓励集成电路产业发展的企业所得税政策通知如下：</w:t>
      </w:r>
      <w:r>
        <w:rPr>
          <w:rFonts w:ascii="仿宋" w:eastAsia="仿宋" w:hAnsi="仿宋"/>
          <w:color w:val="333333"/>
          <w:sz w:val="32"/>
          <w:szCs w:val="32"/>
        </w:rPr>
        <w:br/>
      </w:r>
      <w:r>
        <w:rPr>
          <w:rFonts w:ascii="仿宋" w:eastAsia="仿宋" w:hAnsi="仿宋" w:cs="仿宋" w:hint="eastAsia"/>
          <w:color w:val="333333"/>
          <w:sz w:val="32"/>
          <w:szCs w:val="32"/>
        </w:rPr>
        <w:t xml:space="preserve">　　一、符合条件的集成电路封装、测试企业以及集成电路关键专用材料生产企业、集成电路专用设备生产企业，在</w:t>
      </w:r>
      <w:r>
        <w:rPr>
          <w:rFonts w:ascii="仿宋" w:eastAsia="仿宋" w:hAnsi="仿宋" w:cs="仿宋"/>
          <w:color w:val="333333"/>
          <w:sz w:val="32"/>
          <w:szCs w:val="32"/>
        </w:rPr>
        <w:t>2017</w:t>
      </w:r>
      <w:r>
        <w:rPr>
          <w:rFonts w:ascii="仿宋" w:eastAsia="仿宋" w:hAnsi="仿宋" w:cs="仿宋" w:hint="eastAsia"/>
          <w:color w:val="333333"/>
          <w:sz w:val="32"/>
          <w:szCs w:val="32"/>
        </w:rPr>
        <w:t>年（含</w:t>
      </w:r>
      <w:r>
        <w:rPr>
          <w:rFonts w:ascii="仿宋" w:eastAsia="仿宋" w:hAnsi="仿宋" w:cs="仿宋"/>
          <w:color w:val="333333"/>
          <w:sz w:val="32"/>
          <w:szCs w:val="32"/>
        </w:rPr>
        <w:t>2017</w:t>
      </w:r>
      <w:r>
        <w:rPr>
          <w:rFonts w:ascii="仿宋" w:eastAsia="仿宋" w:hAnsi="仿宋" w:cs="仿宋" w:hint="eastAsia"/>
          <w:color w:val="333333"/>
          <w:sz w:val="32"/>
          <w:szCs w:val="32"/>
        </w:rPr>
        <w:t>年）前实现获利的，自获利年度起，第一年至第二年免征企业所得税，第三年至第五年按照</w:t>
      </w:r>
      <w:r>
        <w:rPr>
          <w:rFonts w:ascii="仿宋" w:eastAsia="仿宋" w:hAnsi="仿宋" w:cs="仿宋"/>
          <w:color w:val="333333"/>
          <w:sz w:val="32"/>
          <w:szCs w:val="32"/>
        </w:rPr>
        <w:t>25%</w:t>
      </w:r>
      <w:r>
        <w:rPr>
          <w:rFonts w:ascii="仿宋" w:eastAsia="仿宋" w:hAnsi="仿宋" w:cs="仿宋" w:hint="eastAsia"/>
          <w:color w:val="333333"/>
          <w:sz w:val="32"/>
          <w:szCs w:val="32"/>
        </w:rPr>
        <w:t>的法定税率减半征收企业所得税，并享受至期满为止；</w:t>
      </w:r>
      <w:r>
        <w:rPr>
          <w:rFonts w:ascii="仿宋" w:eastAsia="仿宋" w:hAnsi="仿宋" w:cs="仿宋"/>
          <w:color w:val="333333"/>
          <w:sz w:val="32"/>
          <w:szCs w:val="32"/>
        </w:rPr>
        <w:t xml:space="preserve">2017 </w:t>
      </w:r>
      <w:r>
        <w:rPr>
          <w:rFonts w:ascii="仿宋" w:eastAsia="仿宋" w:hAnsi="仿宋" w:cs="仿宋" w:hint="eastAsia"/>
          <w:color w:val="333333"/>
          <w:sz w:val="32"/>
          <w:szCs w:val="32"/>
        </w:rPr>
        <w:t>年前未实现获利的，自</w:t>
      </w:r>
      <w:r>
        <w:rPr>
          <w:rFonts w:ascii="仿宋" w:eastAsia="仿宋" w:hAnsi="仿宋" w:cs="仿宋"/>
          <w:color w:val="333333"/>
          <w:sz w:val="32"/>
          <w:szCs w:val="32"/>
        </w:rPr>
        <w:t>2017</w:t>
      </w:r>
      <w:r>
        <w:rPr>
          <w:rFonts w:ascii="仿宋" w:eastAsia="仿宋" w:hAnsi="仿宋" w:cs="仿宋" w:hint="eastAsia"/>
          <w:color w:val="333333"/>
          <w:sz w:val="32"/>
          <w:szCs w:val="32"/>
        </w:rPr>
        <w:t>年起计算优惠期，享受至期满为止。</w:t>
      </w:r>
      <w:r>
        <w:rPr>
          <w:rFonts w:ascii="仿宋" w:eastAsia="仿宋" w:hAnsi="仿宋"/>
          <w:color w:val="333333"/>
          <w:sz w:val="32"/>
          <w:szCs w:val="32"/>
        </w:rPr>
        <w:br/>
      </w:r>
      <w:r>
        <w:rPr>
          <w:rFonts w:ascii="仿宋" w:eastAsia="仿宋" w:hAnsi="仿宋" w:cs="仿宋" w:hint="eastAsia"/>
          <w:color w:val="333333"/>
          <w:sz w:val="32"/>
          <w:szCs w:val="32"/>
        </w:rPr>
        <w:t xml:space="preserve">　　二、本通知所称符合条件的集成电路封装、测试企业，必须同时满足以下条件：</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1</w:t>
      </w:r>
      <w:r>
        <w:rPr>
          <w:rFonts w:ascii="仿宋" w:eastAsia="仿宋" w:hAnsi="仿宋" w:cs="仿宋" w:hint="eastAsia"/>
          <w:color w:val="333333"/>
          <w:sz w:val="32"/>
          <w:szCs w:val="32"/>
        </w:rPr>
        <w:t>．</w:t>
      </w:r>
      <w:r>
        <w:rPr>
          <w:rFonts w:ascii="仿宋" w:eastAsia="仿宋" w:hAnsi="仿宋" w:cs="仿宋"/>
          <w:color w:val="333333"/>
          <w:sz w:val="32"/>
          <w:szCs w:val="32"/>
        </w:rPr>
        <w:t>2014</w:t>
      </w:r>
      <w:r>
        <w:rPr>
          <w:rFonts w:ascii="仿宋" w:eastAsia="仿宋" w:hAnsi="仿宋" w:cs="仿宋" w:hint="eastAsia"/>
          <w:color w:val="333333"/>
          <w:sz w:val="32"/>
          <w:szCs w:val="32"/>
        </w:rPr>
        <w:t>年</w:t>
      </w:r>
      <w:r>
        <w:rPr>
          <w:rFonts w:ascii="仿宋" w:eastAsia="仿宋" w:hAnsi="仿宋" w:cs="仿宋"/>
          <w:color w:val="333333"/>
          <w:sz w:val="32"/>
          <w:szCs w:val="32"/>
        </w:rPr>
        <w:t>1</w:t>
      </w:r>
      <w:r>
        <w:rPr>
          <w:rFonts w:ascii="仿宋" w:eastAsia="仿宋" w:hAnsi="仿宋" w:cs="仿宋" w:hint="eastAsia"/>
          <w:color w:val="333333"/>
          <w:sz w:val="32"/>
          <w:szCs w:val="32"/>
        </w:rPr>
        <w:t>月</w:t>
      </w:r>
      <w:r>
        <w:rPr>
          <w:rFonts w:ascii="仿宋" w:eastAsia="仿宋" w:hAnsi="仿宋" w:cs="仿宋"/>
          <w:color w:val="333333"/>
          <w:sz w:val="32"/>
          <w:szCs w:val="32"/>
        </w:rPr>
        <w:t>1</w:t>
      </w:r>
      <w:r>
        <w:rPr>
          <w:rFonts w:ascii="仿宋" w:eastAsia="仿宋" w:hAnsi="仿宋" w:cs="仿宋" w:hint="eastAsia"/>
          <w:color w:val="333333"/>
          <w:sz w:val="32"/>
          <w:szCs w:val="32"/>
        </w:rPr>
        <w:t>日后依法在中国境内成立的法人企业；</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lastRenderedPageBreak/>
        <w:t xml:space="preserve">　　</w:t>
      </w:r>
      <w:r>
        <w:rPr>
          <w:rFonts w:ascii="仿宋" w:eastAsia="仿宋" w:hAnsi="仿宋" w:cs="仿宋"/>
          <w:color w:val="333333"/>
          <w:sz w:val="32"/>
          <w:szCs w:val="32"/>
        </w:rPr>
        <w:t>2</w:t>
      </w:r>
      <w:r>
        <w:rPr>
          <w:rFonts w:ascii="仿宋" w:eastAsia="仿宋" w:hAnsi="仿宋" w:cs="仿宋" w:hint="eastAsia"/>
          <w:color w:val="333333"/>
          <w:sz w:val="32"/>
          <w:szCs w:val="32"/>
        </w:rPr>
        <w:t>．签订劳动合同关系且具有大学专科以上学历的职工人数占企业当年月平均职工总人数的比例不低于</w:t>
      </w:r>
      <w:r>
        <w:rPr>
          <w:rFonts w:ascii="仿宋" w:eastAsia="仿宋" w:hAnsi="仿宋" w:cs="仿宋"/>
          <w:color w:val="333333"/>
          <w:sz w:val="32"/>
          <w:szCs w:val="32"/>
        </w:rPr>
        <w:t>40%</w:t>
      </w:r>
      <w:r>
        <w:rPr>
          <w:rFonts w:ascii="仿宋" w:eastAsia="仿宋" w:hAnsi="仿宋" w:cs="仿宋" w:hint="eastAsia"/>
          <w:color w:val="333333"/>
          <w:sz w:val="32"/>
          <w:szCs w:val="32"/>
        </w:rPr>
        <w:t>，其中，研究开发人员占企业当年月平均职工总数的比例不低于</w:t>
      </w:r>
      <w:r>
        <w:rPr>
          <w:rFonts w:ascii="仿宋" w:eastAsia="仿宋" w:hAnsi="仿宋" w:cs="仿宋"/>
          <w:color w:val="333333"/>
          <w:sz w:val="32"/>
          <w:szCs w:val="32"/>
        </w:rPr>
        <w:t>20%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3</w:t>
      </w:r>
      <w:r>
        <w:rPr>
          <w:rFonts w:ascii="仿宋" w:eastAsia="仿宋" w:hAnsi="仿宋" w:cs="仿宋" w:hint="eastAsia"/>
          <w:color w:val="333333"/>
          <w:sz w:val="32"/>
          <w:szCs w:val="32"/>
        </w:rPr>
        <w:t>．拥有核心关键技术，并以此为基础开展经营活动，且当年度的研究开发费用总额占企业销售（营业）收入（主营业务收入与其他业务收入之和，下同）总额的比例不低于</w:t>
      </w:r>
      <w:r>
        <w:rPr>
          <w:rFonts w:ascii="仿宋" w:eastAsia="仿宋" w:hAnsi="仿宋" w:cs="仿宋"/>
          <w:color w:val="333333"/>
          <w:sz w:val="32"/>
          <w:szCs w:val="32"/>
        </w:rPr>
        <w:t>3.5%</w:t>
      </w:r>
      <w:r>
        <w:rPr>
          <w:rFonts w:ascii="仿宋" w:eastAsia="仿宋" w:hAnsi="仿宋" w:cs="仿宋" w:hint="eastAsia"/>
          <w:color w:val="333333"/>
          <w:sz w:val="32"/>
          <w:szCs w:val="32"/>
        </w:rPr>
        <w:t>，其中，企业在中国境内发生的研究开发费用金额占研究开发费用总额的比例不低于</w:t>
      </w:r>
      <w:r>
        <w:rPr>
          <w:rFonts w:ascii="仿宋" w:eastAsia="仿宋" w:hAnsi="仿宋" w:cs="仿宋"/>
          <w:color w:val="333333"/>
          <w:sz w:val="32"/>
          <w:szCs w:val="32"/>
        </w:rPr>
        <w:t>60%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4</w:t>
      </w:r>
      <w:r>
        <w:rPr>
          <w:rFonts w:ascii="仿宋" w:eastAsia="仿宋" w:hAnsi="仿宋" w:cs="仿宋" w:hint="eastAsia"/>
          <w:color w:val="333333"/>
          <w:sz w:val="32"/>
          <w:szCs w:val="32"/>
        </w:rPr>
        <w:t>．集成电路封装、测试销售（营业）收入占企业收入总额的比例不低于</w:t>
      </w:r>
      <w:r>
        <w:rPr>
          <w:rFonts w:ascii="仿宋" w:eastAsia="仿宋" w:hAnsi="仿宋" w:cs="仿宋"/>
          <w:color w:val="333333"/>
          <w:sz w:val="32"/>
          <w:szCs w:val="32"/>
        </w:rPr>
        <w:t>60%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5</w:t>
      </w:r>
      <w:r>
        <w:rPr>
          <w:rFonts w:ascii="仿宋" w:eastAsia="仿宋" w:hAnsi="仿宋" w:cs="仿宋" w:hint="eastAsia"/>
          <w:color w:val="333333"/>
          <w:sz w:val="32"/>
          <w:szCs w:val="32"/>
        </w:rPr>
        <w:t>．具有保证产品生产的手段和能力，并获得有关资质认证（包括</w:t>
      </w:r>
      <w:r>
        <w:rPr>
          <w:rFonts w:ascii="仿宋" w:eastAsia="仿宋" w:hAnsi="仿宋" w:cs="仿宋"/>
          <w:color w:val="333333"/>
          <w:sz w:val="32"/>
          <w:szCs w:val="32"/>
        </w:rPr>
        <w:t>ISO</w:t>
      </w:r>
      <w:r>
        <w:rPr>
          <w:rFonts w:ascii="仿宋" w:eastAsia="仿宋" w:hAnsi="仿宋" w:cs="仿宋" w:hint="eastAsia"/>
          <w:color w:val="333333"/>
          <w:sz w:val="32"/>
          <w:szCs w:val="32"/>
        </w:rPr>
        <w:t>质量体系认证、人力资源能力认证等）；</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6</w:t>
      </w:r>
      <w:r>
        <w:rPr>
          <w:rFonts w:ascii="仿宋" w:eastAsia="仿宋" w:hAnsi="仿宋" w:cs="仿宋" w:hint="eastAsia"/>
          <w:color w:val="333333"/>
          <w:sz w:val="32"/>
          <w:szCs w:val="32"/>
        </w:rPr>
        <w:t>．具有与集成电路封装、测试相适应的经营场所、软硬件设施等基本条件。</w:t>
      </w:r>
      <w:r>
        <w:rPr>
          <w:rFonts w:ascii="仿宋" w:eastAsia="仿宋" w:hAnsi="仿宋"/>
          <w:color w:val="333333"/>
          <w:sz w:val="32"/>
          <w:szCs w:val="32"/>
        </w:rPr>
        <w:br/>
      </w:r>
      <w:r>
        <w:rPr>
          <w:rFonts w:ascii="仿宋" w:eastAsia="仿宋" w:hAnsi="仿宋" w:cs="仿宋" w:hint="eastAsia"/>
          <w:color w:val="333333"/>
          <w:sz w:val="32"/>
          <w:szCs w:val="32"/>
        </w:rPr>
        <w:t xml:space="preserve">　　三、本通知所称符合条件的集成电路关键专用材料生产企业或集成电路专用设备生产企业，必须同时满足以下条件：</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1</w:t>
      </w:r>
      <w:r>
        <w:rPr>
          <w:rFonts w:ascii="仿宋" w:eastAsia="仿宋" w:hAnsi="仿宋" w:cs="仿宋" w:hint="eastAsia"/>
          <w:color w:val="333333"/>
          <w:sz w:val="32"/>
          <w:szCs w:val="32"/>
        </w:rPr>
        <w:t>．</w:t>
      </w:r>
      <w:r>
        <w:rPr>
          <w:rFonts w:ascii="仿宋" w:eastAsia="仿宋" w:hAnsi="仿宋" w:cs="仿宋"/>
          <w:color w:val="333333"/>
          <w:sz w:val="32"/>
          <w:szCs w:val="32"/>
        </w:rPr>
        <w:t>2014</w:t>
      </w:r>
      <w:r>
        <w:rPr>
          <w:rFonts w:ascii="仿宋" w:eastAsia="仿宋" w:hAnsi="仿宋" w:cs="仿宋" w:hint="eastAsia"/>
          <w:color w:val="333333"/>
          <w:sz w:val="32"/>
          <w:szCs w:val="32"/>
        </w:rPr>
        <w:t>年</w:t>
      </w:r>
      <w:r>
        <w:rPr>
          <w:rFonts w:ascii="仿宋" w:eastAsia="仿宋" w:hAnsi="仿宋" w:cs="仿宋"/>
          <w:color w:val="333333"/>
          <w:sz w:val="32"/>
          <w:szCs w:val="32"/>
        </w:rPr>
        <w:t>1</w:t>
      </w:r>
      <w:r>
        <w:rPr>
          <w:rFonts w:ascii="仿宋" w:eastAsia="仿宋" w:hAnsi="仿宋" w:cs="仿宋" w:hint="eastAsia"/>
          <w:color w:val="333333"/>
          <w:sz w:val="32"/>
          <w:szCs w:val="32"/>
        </w:rPr>
        <w:t>月</w:t>
      </w:r>
      <w:r>
        <w:rPr>
          <w:rFonts w:ascii="仿宋" w:eastAsia="仿宋" w:hAnsi="仿宋" w:cs="仿宋"/>
          <w:color w:val="333333"/>
          <w:sz w:val="32"/>
          <w:szCs w:val="32"/>
        </w:rPr>
        <w:t>1</w:t>
      </w:r>
      <w:r>
        <w:rPr>
          <w:rFonts w:ascii="仿宋" w:eastAsia="仿宋" w:hAnsi="仿宋" w:cs="仿宋" w:hint="eastAsia"/>
          <w:color w:val="333333"/>
          <w:sz w:val="32"/>
          <w:szCs w:val="32"/>
        </w:rPr>
        <w:t>日后依法在中国境内成立的法人企业；</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2</w:t>
      </w:r>
      <w:r>
        <w:rPr>
          <w:rFonts w:ascii="仿宋" w:eastAsia="仿宋" w:hAnsi="仿宋" w:cs="仿宋" w:hint="eastAsia"/>
          <w:color w:val="333333"/>
          <w:sz w:val="32"/>
          <w:szCs w:val="32"/>
        </w:rPr>
        <w:t>．签订劳动合同关系且具有大学专科以上学历的职工人数占企业当年月平均职工总人数的比例不低于</w:t>
      </w:r>
      <w:r>
        <w:rPr>
          <w:rFonts w:ascii="仿宋" w:eastAsia="仿宋" w:hAnsi="仿宋" w:cs="仿宋"/>
          <w:color w:val="333333"/>
          <w:sz w:val="32"/>
          <w:szCs w:val="32"/>
        </w:rPr>
        <w:t>40%</w:t>
      </w:r>
      <w:r>
        <w:rPr>
          <w:rFonts w:ascii="仿宋" w:eastAsia="仿宋" w:hAnsi="仿宋" w:cs="仿宋" w:hint="eastAsia"/>
          <w:color w:val="333333"/>
          <w:sz w:val="32"/>
          <w:szCs w:val="32"/>
        </w:rPr>
        <w:t>，其中，研究开发人员占企业当年月平均职工总数的比例不低于</w:t>
      </w:r>
      <w:r>
        <w:rPr>
          <w:rFonts w:ascii="仿宋" w:eastAsia="仿宋" w:hAnsi="仿宋" w:cs="仿宋"/>
          <w:color w:val="333333"/>
          <w:sz w:val="32"/>
          <w:szCs w:val="32"/>
        </w:rPr>
        <w:t>20%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3</w:t>
      </w:r>
      <w:r>
        <w:rPr>
          <w:rFonts w:ascii="仿宋" w:eastAsia="仿宋" w:hAnsi="仿宋" w:cs="仿宋" w:hint="eastAsia"/>
          <w:color w:val="333333"/>
          <w:sz w:val="32"/>
          <w:szCs w:val="32"/>
        </w:rPr>
        <w:t>．拥有核心关键技术，并以此为基础开展经营活动，且当年度的研究开发费用总额占企业销售（营业）收入总额的</w:t>
      </w:r>
      <w:r>
        <w:rPr>
          <w:rFonts w:ascii="仿宋" w:eastAsia="仿宋" w:hAnsi="仿宋" w:cs="仿宋" w:hint="eastAsia"/>
          <w:color w:val="333333"/>
          <w:sz w:val="32"/>
          <w:szCs w:val="32"/>
        </w:rPr>
        <w:lastRenderedPageBreak/>
        <w:t>比例不低于</w:t>
      </w:r>
      <w:r>
        <w:rPr>
          <w:rFonts w:ascii="仿宋" w:eastAsia="仿宋" w:hAnsi="仿宋" w:cs="仿宋"/>
          <w:color w:val="333333"/>
          <w:sz w:val="32"/>
          <w:szCs w:val="32"/>
        </w:rPr>
        <w:t>5%</w:t>
      </w:r>
      <w:r>
        <w:rPr>
          <w:rFonts w:ascii="仿宋" w:eastAsia="仿宋" w:hAnsi="仿宋" w:cs="仿宋" w:hint="eastAsia"/>
          <w:color w:val="333333"/>
          <w:sz w:val="32"/>
          <w:szCs w:val="32"/>
        </w:rPr>
        <w:t>，其中，企业在中国境内发生的研究开发费用金额占研究开发费用总额的比例不低于</w:t>
      </w:r>
      <w:r>
        <w:rPr>
          <w:rFonts w:ascii="仿宋" w:eastAsia="仿宋" w:hAnsi="仿宋" w:cs="仿宋"/>
          <w:color w:val="333333"/>
          <w:sz w:val="32"/>
          <w:szCs w:val="32"/>
        </w:rPr>
        <w:t>60%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4</w:t>
      </w:r>
      <w:r>
        <w:rPr>
          <w:rFonts w:ascii="仿宋" w:eastAsia="仿宋" w:hAnsi="仿宋" w:cs="仿宋" w:hint="eastAsia"/>
          <w:color w:val="333333"/>
          <w:sz w:val="32"/>
          <w:szCs w:val="32"/>
        </w:rPr>
        <w:t>．集成电路关键专用材料或专用设备销售收入占企业销售（营业）收入总额的比例不低于</w:t>
      </w:r>
      <w:r>
        <w:rPr>
          <w:rFonts w:ascii="仿宋" w:eastAsia="仿宋" w:hAnsi="仿宋" w:cs="仿宋"/>
          <w:color w:val="333333"/>
          <w:sz w:val="32"/>
          <w:szCs w:val="32"/>
        </w:rPr>
        <w:t>30%</w:t>
      </w:r>
      <w:r>
        <w:rPr>
          <w:rFonts w:ascii="仿宋" w:eastAsia="仿宋" w:hAnsi="仿宋" w:cs="仿宋" w:hint="eastAsia"/>
          <w:color w:val="333333"/>
          <w:sz w:val="32"/>
          <w:szCs w:val="32"/>
        </w:rPr>
        <w:t>；</w:t>
      </w:r>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5</w:t>
      </w:r>
      <w:r>
        <w:rPr>
          <w:rFonts w:ascii="仿宋" w:eastAsia="仿宋" w:hAnsi="仿宋" w:cs="仿宋" w:hint="eastAsia"/>
          <w:color w:val="333333"/>
          <w:sz w:val="32"/>
          <w:szCs w:val="32"/>
        </w:rPr>
        <w:t>．具有保证集成电路关键专用材料或专用设备产品生产的手段和能力，并获得有关资质认证（包括</w:t>
      </w:r>
      <w:r>
        <w:rPr>
          <w:rFonts w:ascii="仿宋" w:eastAsia="仿宋" w:hAnsi="仿宋" w:cs="仿宋"/>
          <w:color w:val="333333"/>
          <w:sz w:val="32"/>
          <w:szCs w:val="32"/>
        </w:rPr>
        <w:t>ISO</w:t>
      </w:r>
      <w:r>
        <w:rPr>
          <w:rFonts w:ascii="仿宋" w:eastAsia="仿宋" w:hAnsi="仿宋" w:cs="仿宋" w:hint="eastAsia"/>
          <w:color w:val="333333"/>
          <w:sz w:val="32"/>
          <w:szCs w:val="32"/>
        </w:rPr>
        <w:t>质量体系认证、人力资源能力认证等）；</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6</w:t>
      </w:r>
      <w:r>
        <w:rPr>
          <w:rFonts w:ascii="仿宋" w:eastAsia="仿宋" w:hAnsi="仿宋" w:cs="仿宋" w:hint="eastAsia"/>
          <w:color w:val="333333"/>
          <w:sz w:val="32"/>
          <w:szCs w:val="32"/>
        </w:rPr>
        <w:t>．具有与集成电路关键专用材料或专用设备生产相适应的经营场所、软硬件设施等基本条件。</w:t>
      </w:r>
      <w:r>
        <w:rPr>
          <w:rFonts w:ascii="仿宋" w:eastAsia="仿宋" w:hAnsi="仿宋"/>
          <w:color w:val="333333"/>
          <w:sz w:val="32"/>
          <w:szCs w:val="32"/>
        </w:rPr>
        <w:br/>
      </w:r>
      <w:r>
        <w:rPr>
          <w:rFonts w:ascii="仿宋" w:eastAsia="仿宋" w:hAnsi="仿宋" w:cs="仿宋" w:hint="eastAsia"/>
          <w:color w:val="333333"/>
          <w:sz w:val="32"/>
          <w:szCs w:val="32"/>
        </w:rPr>
        <w:t>集成电路关键专用材料或专用设备的范围，分别按照《集成电路关键专用材料企业所得税优惠目录》（附件</w:t>
      </w:r>
      <w:r>
        <w:rPr>
          <w:rFonts w:ascii="仿宋" w:eastAsia="仿宋" w:hAnsi="仿宋" w:cs="仿宋"/>
          <w:color w:val="333333"/>
          <w:sz w:val="32"/>
          <w:szCs w:val="32"/>
        </w:rPr>
        <w:t>1</w:t>
      </w:r>
      <w:r>
        <w:rPr>
          <w:rFonts w:ascii="仿宋" w:eastAsia="仿宋" w:hAnsi="仿宋" w:cs="仿宋" w:hint="eastAsia"/>
          <w:color w:val="333333"/>
          <w:sz w:val="32"/>
          <w:szCs w:val="32"/>
        </w:rPr>
        <w:t>）、《集成电路专用设备企业所得税优惠目录》（附件</w:t>
      </w:r>
      <w:r>
        <w:rPr>
          <w:rFonts w:ascii="仿宋" w:eastAsia="仿宋" w:hAnsi="仿宋" w:cs="仿宋"/>
          <w:color w:val="333333"/>
          <w:sz w:val="32"/>
          <w:szCs w:val="32"/>
        </w:rPr>
        <w:t>2</w:t>
      </w:r>
      <w:r>
        <w:rPr>
          <w:rFonts w:ascii="仿宋" w:eastAsia="仿宋" w:hAnsi="仿宋" w:cs="仿宋" w:hint="eastAsia"/>
          <w:color w:val="333333"/>
          <w:sz w:val="32"/>
          <w:szCs w:val="32"/>
        </w:rPr>
        <w:t>）的规定执行。</w:t>
      </w:r>
      <w:r>
        <w:rPr>
          <w:rFonts w:ascii="仿宋" w:eastAsia="仿宋" w:hAnsi="仿宋"/>
          <w:color w:val="333333"/>
          <w:sz w:val="32"/>
          <w:szCs w:val="32"/>
        </w:rPr>
        <w:br/>
      </w:r>
      <w:r>
        <w:rPr>
          <w:rFonts w:ascii="仿宋" w:eastAsia="仿宋" w:hAnsi="仿宋" w:cs="仿宋" w:hint="eastAsia"/>
          <w:color w:val="333333"/>
          <w:sz w:val="32"/>
          <w:szCs w:val="32"/>
        </w:rPr>
        <w:t xml:space="preserve">　　四、符合本通知规定条件的企业，应在年度终了之日起</w:t>
      </w:r>
      <w:r>
        <w:rPr>
          <w:rFonts w:ascii="仿宋" w:eastAsia="仿宋" w:hAnsi="仿宋" w:cs="仿宋"/>
          <w:color w:val="333333"/>
          <w:sz w:val="32"/>
          <w:szCs w:val="32"/>
        </w:rPr>
        <w:t>4</w:t>
      </w:r>
      <w:r>
        <w:rPr>
          <w:rFonts w:ascii="仿宋" w:eastAsia="仿宋" w:hAnsi="仿宋" w:cs="仿宋" w:hint="eastAsia"/>
          <w:color w:val="333333"/>
          <w:sz w:val="32"/>
          <w:szCs w:val="32"/>
        </w:rPr>
        <w:t>个月内，按照本通知及企业所得税相关税收优惠政策管理的规定，凭省级相关部门出具的证明向主管税务机关办理减免税手续。</w:t>
      </w:r>
      <w:r>
        <w:rPr>
          <w:rFonts w:ascii="仿宋" w:eastAsia="仿宋" w:hAnsi="仿宋"/>
          <w:color w:val="333333"/>
          <w:sz w:val="32"/>
          <w:szCs w:val="32"/>
        </w:rPr>
        <w:br/>
      </w:r>
      <w:r>
        <w:rPr>
          <w:rFonts w:ascii="仿宋" w:eastAsia="仿宋" w:hAnsi="仿宋" w:cs="仿宋" w:hint="eastAsia"/>
          <w:color w:val="333333"/>
          <w:sz w:val="32"/>
          <w:szCs w:val="32"/>
        </w:rPr>
        <w:t xml:space="preserve">　　省级相关部门证明出具办法，由各省（自治区、直辖市、计划单列市）发展改革委、工业和信息化主管部门会同财政、税务等部门研究确定。</w:t>
      </w:r>
      <w:r>
        <w:rPr>
          <w:rFonts w:ascii="仿宋" w:eastAsia="仿宋" w:hAnsi="仿宋"/>
          <w:color w:val="333333"/>
          <w:sz w:val="32"/>
          <w:szCs w:val="32"/>
        </w:rPr>
        <w:br/>
      </w:r>
      <w:r>
        <w:rPr>
          <w:rFonts w:ascii="仿宋" w:eastAsia="仿宋" w:hAnsi="仿宋" w:cs="仿宋" w:hint="eastAsia"/>
          <w:color w:val="333333"/>
          <w:sz w:val="32"/>
          <w:szCs w:val="32"/>
        </w:rPr>
        <w:t xml:space="preserve">　　五、享受上述税收优惠的企业有下述情况之一的，应取消其享受税收优惠的资格，并补缴存在以下行为所属年度已减免的企业所得税税款：</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lastRenderedPageBreak/>
        <w:t xml:space="preserve">　　</w:t>
      </w:r>
      <w:r>
        <w:rPr>
          <w:rFonts w:ascii="仿宋" w:eastAsia="仿宋" w:hAnsi="仿宋" w:cs="仿宋"/>
          <w:color w:val="333333"/>
          <w:sz w:val="32"/>
          <w:szCs w:val="32"/>
        </w:rPr>
        <w:t>1</w:t>
      </w:r>
      <w:r>
        <w:rPr>
          <w:rFonts w:ascii="仿宋" w:eastAsia="仿宋" w:hAnsi="仿宋" w:cs="仿宋" w:hint="eastAsia"/>
          <w:color w:val="333333"/>
          <w:sz w:val="32"/>
          <w:szCs w:val="32"/>
        </w:rPr>
        <w:t>．在申请认定过程中提供虚假信息的；</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2</w:t>
      </w:r>
      <w:r>
        <w:rPr>
          <w:rFonts w:ascii="仿宋" w:eastAsia="仿宋" w:hAnsi="仿宋" w:cs="仿宋" w:hint="eastAsia"/>
          <w:color w:val="333333"/>
          <w:sz w:val="32"/>
          <w:szCs w:val="32"/>
        </w:rPr>
        <w:t>．有偷、骗税等行为的；</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3</w:t>
      </w:r>
      <w:r>
        <w:rPr>
          <w:rFonts w:ascii="仿宋" w:eastAsia="仿宋" w:hAnsi="仿宋" w:cs="仿宋" w:hint="eastAsia"/>
          <w:color w:val="333333"/>
          <w:sz w:val="32"/>
          <w:szCs w:val="32"/>
        </w:rPr>
        <w:t>．发生重大安全、质量事故的；</w:t>
      </w:r>
      <w:r>
        <w:rPr>
          <w:rFonts w:ascii="仿宋" w:eastAsia="仿宋" w:hAnsi="仿宋" w:cs="仿宋"/>
          <w:color w:val="333333"/>
          <w:sz w:val="32"/>
          <w:szCs w:val="32"/>
        </w:rPr>
        <w:t xml:space="preserve"> </w:t>
      </w:r>
      <w:r>
        <w:rPr>
          <w:rFonts w:ascii="仿宋" w:eastAsia="仿宋" w:hAnsi="仿宋" w:cs="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4</w:t>
      </w:r>
      <w:r>
        <w:rPr>
          <w:rFonts w:ascii="仿宋" w:eastAsia="仿宋" w:hAnsi="仿宋" w:cs="仿宋" w:hint="eastAsia"/>
          <w:color w:val="333333"/>
          <w:sz w:val="32"/>
          <w:szCs w:val="32"/>
        </w:rPr>
        <w:t>．有环境等违法、违规行为，受到有关部门处罚的。</w:t>
      </w:r>
      <w:r>
        <w:rPr>
          <w:rFonts w:ascii="仿宋" w:eastAsia="仿宋" w:hAnsi="仿宋"/>
          <w:color w:val="333333"/>
          <w:sz w:val="32"/>
          <w:szCs w:val="32"/>
        </w:rPr>
        <w:br/>
      </w:r>
      <w:r>
        <w:rPr>
          <w:rFonts w:ascii="仿宋" w:eastAsia="仿宋" w:hAnsi="仿宋" w:cs="仿宋" w:hint="eastAsia"/>
          <w:color w:val="333333"/>
          <w:sz w:val="32"/>
          <w:szCs w:val="32"/>
        </w:rPr>
        <w:t xml:space="preserve">　　六、享受税收优惠的企业，其税收优惠条件发生变化的，应当自发生变化之日起</w:t>
      </w:r>
      <w:r>
        <w:rPr>
          <w:rFonts w:ascii="仿宋" w:eastAsia="仿宋" w:hAnsi="仿宋" w:cs="仿宋"/>
          <w:color w:val="333333"/>
          <w:sz w:val="32"/>
          <w:szCs w:val="32"/>
        </w:rPr>
        <w:t>15</w:t>
      </w:r>
      <w:r>
        <w:rPr>
          <w:rFonts w:ascii="仿宋" w:eastAsia="仿宋" w:hAnsi="仿宋" w:cs="仿宋" w:hint="eastAsia"/>
          <w:color w:val="333333"/>
          <w:sz w:val="32"/>
          <w:szCs w:val="32"/>
        </w:rPr>
        <w:t>日内向主管税务机关报告；不再符合税收优惠条件的，应当依法履行纳税义务；未依法纳税的，主管税务机关应当予以追缴。同时，主管税务机关在执行税收优惠政策过程中，发现企业不符合享受税收优惠条件的，可暂停企业享受的相关税收优惠，并提请相关部门进行有关条件复核。</w:t>
      </w:r>
      <w:r>
        <w:rPr>
          <w:rFonts w:ascii="仿宋" w:eastAsia="仿宋" w:hAnsi="仿宋"/>
          <w:color w:val="333333"/>
          <w:sz w:val="32"/>
          <w:szCs w:val="32"/>
        </w:rPr>
        <w:br/>
      </w:r>
      <w:r>
        <w:rPr>
          <w:rFonts w:ascii="仿宋" w:eastAsia="仿宋" w:hAnsi="仿宋" w:cs="仿宋" w:hint="eastAsia"/>
          <w:color w:val="333333"/>
          <w:sz w:val="32"/>
          <w:szCs w:val="32"/>
        </w:rPr>
        <w:t xml:space="preserve">　　七、集成电路封装、测试企业以及集成电路关键专用材料生产企业、集成电路专用设备生产企业等依照本通知规定可以享受的企业所得税优惠政策与其他定期减免税优惠政策存在交叉的，由企业选</w:t>
      </w:r>
      <w:bookmarkStart w:id="1" w:name="_GoBack"/>
      <w:bookmarkEnd w:id="1"/>
      <w:r>
        <w:rPr>
          <w:rFonts w:ascii="仿宋" w:eastAsia="仿宋" w:hAnsi="仿宋" w:cs="仿宋" w:hint="eastAsia"/>
          <w:color w:val="333333"/>
          <w:sz w:val="32"/>
          <w:szCs w:val="32"/>
        </w:rPr>
        <w:t>择一项最优惠政策执行，不叠加享受。</w:t>
      </w:r>
      <w:r>
        <w:rPr>
          <w:rFonts w:ascii="仿宋" w:eastAsia="仿宋" w:hAnsi="仿宋"/>
          <w:color w:val="333333"/>
          <w:sz w:val="32"/>
          <w:szCs w:val="32"/>
        </w:rPr>
        <w:br/>
      </w:r>
      <w:r>
        <w:rPr>
          <w:rFonts w:ascii="仿宋" w:eastAsia="仿宋" w:hAnsi="仿宋" w:cs="仿宋" w:hint="eastAsia"/>
          <w:color w:val="333333"/>
          <w:sz w:val="32"/>
          <w:szCs w:val="32"/>
        </w:rPr>
        <w:t xml:space="preserve">　　八、本通知自</w:t>
      </w:r>
      <w:smartTag w:uri="urn:schemas-microsoft-com:office:smarttags" w:element="chsdate">
        <w:smartTagPr>
          <w:attr w:name="IsROCDate" w:val="False"/>
          <w:attr w:name="IsLunarDate" w:val="False"/>
          <w:attr w:name="Day" w:val="1"/>
          <w:attr w:name="Month" w:val="1"/>
          <w:attr w:name="Year" w:val="2014"/>
        </w:smartTagPr>
        <w:r>
          <w:rPr>
            <w:rFonts w:ascii="仿宋" w:eastAsia="仿宋" w:hAnsi="仿宋" w:cs="仿宋"/>
            <w:color w:val="333333"/>
            <w:sz w:val="32"/>
            <w:szCs w:val="32"/>
          </w:rPr>
          <w:t>2014</w:t>
        </w:r>
        <w:r>
          <w:rPr>
            <w:rFonts w:ascii="仿宋" w:eastAsia="仿宋" w:hAnsi="仿宋" w:cs="仿宋" w:hint="eastAsia"/>
            <w:color w:val="333333"/>
            <w:sz w:val="32"/>
            <w:szCs w:val="32"/>
          </w:rPr>
          <w:t>年</w:t>
        </w:r>
        <w:r>
          <w:rPr>
            <w:rFonts w:ascii="仿宋" w:eastAsia="仿宋" w:hAnsi="仿宋" w:cs="仿宋"/>
            <w:color w:val="333333"/>
            <w:sz w:val="32"/>
            <w:szCs w:val="32"/>
          </w:rPr>
          <w:t>1</w:t>
        </w:r>
        <w:r>
          <w:rPr>
            <w:rFonts w:ascii="仿宋" w:eastAsia="仿宋" w:hAnsi="仿宋" w:cs="仿宋" w:hint="eastAsia"/>
            <w:color w:val="333333"/>
            <w:sz w:val="32"/>
            <w:szCs w:val="32"/>
          </w:rPr>
          <w:t>月</w:t>
        </w:r>
        <w:r>
          <w:rPr>
            <w:rFonts w:ascii="仿宋" w:eastAsia="仿宋" w:hAnsi="仿宋" w:cs="仿宋"/>
            <w:color w:val="333333"/>
            <w:sz w:val="32"/>
            <w:szCs w:val="32"/>
          </w:rPr>
          <w:t>1</w:t>
        </w:r>
        <w:r>
          <w:rPr>
            <w:rFonts w:ascii="仿宋" w:eastAsia="仿宋" w:hAnsi="仿宋" w:cs="仿宋" w:hint="eastAsia"/>
            <w:color w:val="333333"/>
            <w:sz w:val="32"/>
            <w:szCs w:val="32"/>
          </w:rPr>
          <w:t>日起</w:t>
        </w:r>
      </w:smartTag>
      <w:r>
        <w:rPr>
          <w:rFonts w:ascii="仿宋" w:eastAsia="仿宋" w:hAnsi="仿宋" w:cs="仿宋" w:hint="eastAsia"/>
          <w:color w:val="333333"/>
          <w:sz w:val="32"/>
          <w:szCs w:val="32"/>
        </w:rPr>
        <w:t>执行。</w:t>
      </w:r>
      <w:r>
        <w:rPr>
          <w:rFonts w:ascii="仿宋" w:eastAsia="仿宋" w:hAnsi="仿宋"/>
          <w:color w:val="333333"/>
          <w:sz w:val="32"/>
          <w:szCs w:val="32"/>
        </w:rPr>
        <w:br/>
      </w:r>
      <w:r>
        <w:rPr>
          <w:rFonts w:ascii="仿宋" w:eastAsia="仿宋" w:hAnsi="仿宋" w:cs="仿宋" w:hint="eastAsia"/>
          <w:color w:val="333333"/>
          <w:sz w:val="32"/>
          <w:szCs w:val="32"/>
        </w:rPr>
        <w:t xml:space="preserve">　　附件：</w:t>
      </w:r>
      <w:r>
        <w:rPr>
          <w:rFonts w:ascii="仿宋" w:eastAsia="仿宋" w:hAnsi="仿宋" w:cs="仿宋"/>
          <w:color w:val="333333"/>
          <w:sz w:val="32"/>
          <w:szCs w:val="32"/>
        </w:rPr>
        <w:t>1.</w:t>
      </w:r>
      <w:hyperlink r:id="rId7" w:history="1">
        <w:r>
          <w:rPr>
            <w:rFonts w:ascii="仿宋" w:eastAsia="仿宋" w:hAnsi="仿宋" w:cs="仿宋" w:hint="eastAsia"/>
            <w:color w:val="333333"/>
            <w:sz w:val="32"/>
            <w:szCs w:val="32"/>
          </w:rPr>
          <w:t>集成电路关键专用材料企业所得税优惠目录</w:t>
        </w:r>
      </w:hyperlink>
      <w:r>
        <w:rPr>
          <w:rFonts w:ascii="仿宋" w:eastAsia="仿宋" w:hAnsi="仿宋"/>
          <w:color w:val="333333"/>
          <w:sz w:val="32"/>
          <w:szCs w:val="32"/>
        </w:rPr>
        <w:br/>
      </w:r>
      <w:r>
        <w:rPr>
          <w:rFonts w:ascii="仿宋" w:eastAsia="仿宋" w:hAnsi="仿宋" w:cs="仿宋" w:hint="eastAsia"/>
          <w:color w:val="333333"/>
          <w:sz w:val="32"/>
          <w:szCs w:val="32"/>
        </w:rPr>
        <w:t xml:space="preserve">　　　　　</w:t>
      </w:r>
      <w:r>
        <w:rPr>
          <w:rFonts w:ascii="仿宋" w:eastAsia="仿宋" w:hAnsi="仿宋" w:cs="仿宋"/>
          <w:color w:val="333333"/>
          <w:sz w:val="32"/>
          <w:szCs w:val="32"/>
        </w:rPr>
        <w:t>2.</w:t>
      </w:r>
      <w:hyperlink r:id="rId8" w:history="1">
        <w:r>
          <w:rPr>
            <w:rFonts w:ascii="仿宋" w:eastAsia="仿宋" w:hAnsi="仿宋" w:cs="仿宋" w:hint="eastAsia"/>
            <w:color w:val="333333"/>
            <w:sz w:val="32"/>
            <w:szCs w:val="32"/>
          </w:rPr>
          <w:t>集成电路专用设备企业所得税优惠目录</w:t>
        </w:r>
      </w:hyperlink>
    </w:p>
    <w:p w:rsidR="00EA4423" w:rsidRDefault="00EA4423"/>
    <w:sectPr w:rsidR="00EA44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86" w:rsidRDefault="00951786" w:rsidP="002372F5">
      <w:r>
        <w:separator/>
      </w:r>
    </w:p>
  </w:endnote>
  <w:endnote w:type="continuationSeparator" w:id="0">
    <w:p w:rsidR="00951786" w:rsidRDefault="00951786" w:rsidP="0023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86" w:rsidRDefault="00951786" w:rsidP="002372F5">
      <w:r>
        <w:separator/>
      </w:r>
    </w:p>
  </w:footnote>
  <w:footnote w:type="continuationSeparator" w:id="0">
    <w:p w:rsidR="00951786" w:rsidRDefault="00951786" w:rsidP="00237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F3D34"/>
    <w:multiLevelType w:val="hybridMultilevel"/>
    <w:tmpl w:val="E84646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94"/>
    <w:rsid w:val="00031694"/>
    <w:rsid w:val="002372F5"/>
    <w:rsid w:val="00951786"/>
    <w:rsid w:val="00A015E0"/>
    <w:rsid w:val="00C84C6E"/>
    <w:rsid w:val="00D21374"/>
    <w:rsid w:val="00EA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62DC2F8-AFFC-4F1C-9E24-9A9B2FD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F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2F5"/>
    <w:rPr>
      <w:sz w:val="18"/>
      <w:szCs w:val="18"/>
    </w:rPr>
  </w:style>
  <w:style w:type="paragraph" w:styleId="a4">
    <w:name w:val="footer"/>
    <w:basedOn w:val="a"/>
    <w:link w:val="Char0"/>
    <w:uiPriority w:val="99"/>
    <w:unhideWhenUsed/>
    <w:rsid w:val="002372F5"/>
    <w:pPr>
      <w:tabs>
        <w:tab w:val="center" w:pos="4153"/>
        <w:tab w:val="right" w:pos="8306"/>
      </w:tabs>
      <w:snapToGrid w:val="0"/>
      <w:jc w:val="left"/>
    </w:pPr>
    <w:rPr>
      <w:sz w:val="18"/>
      <w:szCs w:val="18"/>
    </w:rPr>
  </w:style>
  <w:style w:type="character" w:customStyle="1" w:styleId="Char0">
    <w:name w:val="页脚 Char"/>
    <w:basedOn w:val="a0"/>
    <w:link w:val="a4"/>
    <w:uiPriority w:val="99"/>
    <w:rsid w:val="002372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5/n1465977/n1466052/c1677269/part/1678958.rar" TargetMode="External"/><Relationship Id="rId3" Type="http://schemas.openxmlformats.org/officeDocument/2006/relationships/settings" Target="settings.xml"/><Relationship Id="rId7" Type="http://schemas.openxmlformats.org/officeDocument/2006/relationships/hyperlink" Target="http://www.chinatax.gov.cn/n810341/n810765/n1465977/n1466052/c1677269/part/1678957.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Company>微软中国</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5</cp:revision>
  <dcterms:created xsi:type="dcterms:W3CDTF">2019-03-27T07:49:00Z</dcterms:created>
  <dcterms:modified xsi:type="dcterms:W3CDTF">2019-04-01T11:29:00Z</dcterms:modified>
</cp:coreProperties>
</file>