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5A" w:rsidRPr="00FA4E5A" w:rsidRDefault="00FA4E5A" w:rsidP="00FA4E5A">
      <w:pPr>
        <w:widowControl/>
        <w:shd w:val="clear" w:color="auto" w:fill="FFFFFF"/>
        <w:spacing w:before="525" w:after="375"/>
        <w:jc w:val="center"/>
        <w:outlineLvl w:val="0"/>
        <w:rPr>
          <w:rFonts w:ascii="微软雅黑" w:eastAsia="微软雅黑" w:hAnsi="微软雅黑" w:cs="宋体"/>
          <w:color w:val="CB0000"/>
          <w:kern w:val="36"/>
          <w:sz w:val="36"/>
          <w:szCs w:val="36"/>
        </w:rPr>
      </w:pPr>
      <w:r w:rsidRPr="00FA4E5A">
        <w:rPr>
          <w:rFonts w:ascii="微软雅黑" w:eastAsia="微软雅黑" w:hAnsi="微软雅黑" w:cs="宋体" w:hint="eastAsia"/>
          <w:color w:val="CB0000"/>
          <w:kern w:val="36"/>
          <w:sz w:val="36"/>
          <w:szCs w:val="36"/>
        </w:rPr>
        <w:t>关于发布2019年度无锡市工业发展资金项目指南及组织项目申报的通知</w:t>
      </w:r>
    </w:p>
    <w:p w:rsidR="00FA4E5A" w:rsidRPr="00FA4E5A" w:rsidRDefault="00FA4E5A" w:rsidP="00FA4E5A">
      <w:pPr>
        <w:widowControl/>
        <w:pBdr>
          <w:bottom w:val="dashed" w:sz="6" w:space="15" w:color="D6D6D6"/>
        </w:pBdr>
        <w:shd w:val="clear" w:color="auto" w:fill="FFFFFF"/>
        <w:jc w:val="center"/>
        <w:rPr>
          <w:rFonts w:ascii="Verdana" w:eastAsia="宋体" w:hAnsi="Verdana" w:cs="宋体" w:hint="eastAsia"/>
          <w:color w:val="4F4F4F"/>
          <w:kern w:val="0"/>
          <w:sz w:val="18"/>
          <w:szCs w:val="18"/>
        </w:rPr>
      </w:pPr>
      <w:r w:rsidRPr="00FA4E5A">
        <w:rPr>
          <w:rFonts w:ascii="Verdana" w:eastAsia="宋体" w:hAnsi="Verdana" w:cs="宋体"/>
          <w:color w:val="4F4F4F"/>
          <w:kern w:val="0"/>
          <w:sz w:val="18"/>
          <w:szCs w:val="18"/>
        </w:rPr>
        <w:t>时间：</w:t>
      </w:r>
      <w:r w:rsidRPr="00FA4E5A">
        <w:rPr>
          <w:rFonts w:ascii="Verdana" w:eastAsia="宋体" w:hAnsi="Verdana" w:cs="宋体"/>
          <w:color w:val="666666"/>
          <w:kern w:val="0"/>
          <w:sz w:val="18"/>
          <w:szCs w:val="18"/>
        </w:rPr>
        <w:t>2019-06-11</w:t>
      </w:r>
      <w:r w:rsidRPr="00FA4E5A">
        <w:rPr>
          <w:rFonts w:ascii="Verdana" w:eastAsia="宋体" w:hAnsi="Verdana" w:cs="宋体"/>
          <w:color w:val="4F4F4F"/>
          <w:kern w:val="0"/>
          <w:sz w:val="18"/>
          <w:szCs w:val="18"/>
        </w:rPr>
        <w:t>      </w:t>
      </w:r>
      <w:r w:rsidRPr="00FA4E5A">
        <w:rPr>
          <w:rFonts w:ascii="Verdana" w:eastAsia="宋体" w:hAnsi="Verdana" w:cs="宋体"/>
          <w:color w:val="4F4F4F"/>
          <w:kern w:val="0"/>
          <w:sz w:val="18"/>
          <w:szCs w:val="18"/>
        </w:rPr>
        <w:t>浏览次数：</w:t>
      </w:r>
      <w:r w:rsidRPr="00FA4E5A">
        <w:rPr>
          <w:rFonts w:ascii="Verdana" w:eastAsia="宋体" w:hAnsi="Verdana" w:cs="宋体"/>
          <w:color w:val="4F4F4F"/>
          <w:kern w:val="0"/>
          <w:sz w:val="18"/>
          <w:szCs w:val="18"/>
        </w:rPr>
        <w:t> </w:t>
      </w:r>
      <w:r w:rsidRPr="00FA4E5A">
        <w:rPr>
          <w:rFonts w:ascii="Verdana" w:eastAsia="宋体" w:hAnsi="Verdana" w:cs="宋体"/>
          <w:color w:val="666666"/>
          <w:kern w:val="0"/>
          <w:sz w:val="18"/>
          <w:szCs w:val="18"/>
        </w:rPr>
        <w:t>456</w:t>
      </w:r>
      <w:r w:rsidRPr="00FA4E5A">
        <w:rPr>
          <w:rFonts w:ascii="Verdana" w:eastAsia="宋体" w:hAnsi="Verdana" w:cs="宋体"/>
          <w:color w:val="4F4F4F"/>
          <w:kern w:val="0"/>
          <w:sz w:val="18"/>
          <w:szCs w:val="18"/>
        </w:rPr>
        <w:t>      </w:t>
      </w:r>
      <w:r w:rsidRPr="00FA4E5A">
        <w:rPr>
          <w:rFonts w:ascii="Verdana" w:eastAsia="宋体" w:hAnsi="Verdana" w:cs="宋体"/>
          <w:color w:val="4F4F4F"/>
          <w:kern w:val="0"/>
          <w:sz w:val="18"/>
          <w:szCs w:val="18"/>
        </w:rPr>
        <w:t>来源：</w:t>
      </w:r>
      <w:r w:rsidRPr="00FA4E5A">
        <w:rPr>
          <w:rFonts w:ascii="Verdana" w:eastAsia="宋体" w:hAnsi="Verdana" w:cs="宋体"/>
          <w:color w:val="4F4F4F"/>
          <w:kern w:val="0"/>
          <w:sz w:val="18"/>
          <w:szCs w:val="18"/>
        </w:rPr>
        <w:t>       </w:t>
      </w:r>
      <w:r w:rsidRPr="00FA4E5A">
        <w:rPr>
          <w:rFonts w:ascii="Verdana" w:eastAsia="宋体" w:hAnsi="Verdana" w:cs="宋体"/>
          <w:color w:val="4F4F4F"/>
          <w:kern w:val="0"/>
          <w:sz w:val="18"/>
          <w:szCs w:val="18"/>
        </w:rPr>
        <w:t>字号：</w:t>
      </w:r>
      <w:r w:rsidRPr="00FA4E5A">
        <w:rPr>
          <w:rFonts w:ascii="Verdana" w:eastAsia="宋体" w:hAnsi="Verdana" w:cs="宋体"/>
          <w:color w:val="4F4F4F"/>
          <w:kern w:val="0"/>
          <w:sz w:val="18"/>
          <w:szCs w:val="18"/>
        </w:rPr>
        <w:t>[ </w:t>
      </w:r>
      <w:r w:rsidRPr="00FA4E5A">
        <w:rPr>
          <w:rFonts w:ascii="Verdana" w:eastAsia="宋体" w:hAnsi="Verdana" w:cs="宋体"/>
          <w:color w:val="666666"/>
          <w:kern w:val="0"/>
          <w:sz w:val="18"/>
          <w:szCs w:val="18"/>
        </w:rPr>
        <w:t>大</w:t>
      </w:r>
      <w:r w:rsidRPr="00FA4E5A">
        <w:rPr>
          <w:rFonts w:ascii="Verdana" w:eastAsia="宋体" w:hAnsi="Verdana" w:cs="宋体"/>
          <w:color w:val="4F4F4F"/>
          <w:kern w:val="0"/>
          <w:sz w:val="18"/>
          <w:szCs w:val="18"/>
        </w:rPr>
        <w:t> </w:t>
      </w:r>
      <w:r w:rsidRPr="00FA4E5A">
        <w:rPr>
          <w:rFonts w:ascii="Verdana" w:eastAsia="宋体" w:hAnsi="Verdana" w:cs="宋体"/>
          <w:color w:val="666666"/>
          <w:kern w:val="0"/>
          <w:sz w:val="18"/>
          <w:szCs w:val="18"/>
        </w:rPr>
        <w:t>中</w:t>
      </w:r>
      <w:r w:rsidRPr="00FA4E5A">
        <w:rPr>
          <w:rFonts w:ascii="Verdana" w:eastAsia="宋体" w:hAnsi="Verdana" w:cs="宋体"/>
          <w:color w:val="4F4F4F"/>
          <w:kern w:val="0"/>
          <w:sz w:val="18"/>
          <w:szCs w:val="18"/>
        </w:rPr>
        <w:t> </w:t>
      </w:r>
      <w:r w:rsidRPr="00FA4E5A">
        <w:rPr>
          <w:rFonts w:ascii="Verdana" w:eastAsia="宋体" w:hAnsi="Verdana" w:cs="宋体"/>
          <w:color w:val="666666"/>
          <w:kern w:val="0"/>
          <w:sz w:val="18"/>
          <w:szCs w:val="18"/>
        </w:rPr>
        <w:t>小</w:t>
      </w:r>
      <w:r w:rsidRPr="00FA4E5A">
        <w:rPr>
          <w:rFonts w:ascii="Verdana" w:eastAsia="宋体" w:hAnsi="Verdana" w:cs="宋体"/>
          <w:color w:val="4F4F4F"/>
          <w:kern w:val="0"/>
          <w:sz w:val="18"/>
          <w:szCs w:val="18"/>
        </w:rPr>
        <w:t> ]</w:t>
      </w:r>
    </w:p>
    <w:p w:rsidR="00FA4E5A" w:rsidRPr="00FA4E5A" w:rsidRDefault="00FA4E5A" w:rsidP="00FA4E5A">
      <w:pPr>
        <w:widowControl/>
        <w:shd w:val="clear" w:color="auto" w:fill="FFFFFF"/>
        <w:spacing w:before="180" w:after="180" w:line="480" w:lineRule="auto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FA4E5A">
        <w:rPr>
          <w:rFonts w:ascii="宋体" w:eastAsia="宋体" w:hAnsi="宋体" w:cs="宋体" w:hint="eastAsia"/>
          <w:color w:val="333333"/>
          <w:kern w:val="0"/>
          <w:szCs w:val="21"/>
        </w:rPr>
        <w:t>市各有关部门，各区工业和信息化局、财政局，无锡经开区经发局、财政局：</w:t>
      </w:r>
    </w:p>
    <w:p w:rsidR="00FA4E5A" w:rsidRPr="00FA4E5A" w:rsidRDefault="00FA4E5A" w:rsidP="00FA4E5A">
      <w:pPr>
        <w:widowControl/>
        <w:shd w:val="clear" w:color="auto" w:fill="FFFFFF"/>
        <w:spacing w:before="180" w:after="180"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A4E5A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为深入推动工业经济转型升级，进一步转变经济发展方式，以智能化、绿色化、服务化和高端化为引领，加快形成以新兴产业为先导、先进制造业为主体、现代服务业为支撑的现代产业体系，根据《关于进一步深化现代产业发展政策的意见》（锡委发〔2019〕21号）和《无锡市工业发展资金管理实施细则》（锡工信综合〔2019〕6号、锡财工贸〔2019〕36号）的有关要求，现将《关于发布2019年度无锡市工业发展资金项目指南（第一批）及组织项目申报的通知》（下简称《通知》）印发给你们，请认真做好今年的扶持资金项目申报工作。</w:t>
      </w:r>
    </w:p>
    <w:p w:rsidR="00FA4E5A" w:rsidRPr="00FA4E5A" w:rsidRDefault="00FA4E5A" w:rsidP="00FA4E5A">
      <w:pPr>
        <w:widowControl/>
        <w:shd w:val="clear" w:color="auto" w:fill="FFFFFF"/>
        <w:spacing w:before="180" w:after="180"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A4E5A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一、支持重点领域</w:t>
      </w:r>
    </w:p>
    <w:p w:rsidR="00FA4E5A" w:rsidRPr="00FA4E5A" w:rsidRDefault="00FA4E5A" w:rsidP="00FA4E5A">
      <w:pPr>
        <w:widowControl/>
        <w:shd w:val="clear" w:color="auto" w:fill="FFFFFF"/>
        <w:spacing w:before="180" w:after="180"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A4E5A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根据国家、省、市产业政策和市委、市政府对工业经济转型升级的总体部署，围绕工业发展的重点任务进行安排。包括：支持产业投资类（A类）、支持载体建设类（B类）、支持市场开拓类（C类）、支持品牌建设类（D类）、支持业绩奖励类（E类）</w:t>
      </w:r>
    </w:p>
    <w:p w:rsidR="00FA4E5A" w:rsidRPr="00FA4E5A" w:rsidRDefault="00FA4E5A" w:rsidP="00FA4E5A">
      <w:pPr>
        <w:widowControl/>
        <w:shd w:val="clear" w:color="auto" w:fill="FFFFFF"/>
        <w:spacing w:before="180" w:after="180"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A4E5A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二、组织申报事项</w:t>
      </w:r>
    </w:p>
    <w:p w:rsidR="00FA4E5A" w:rsidRPr="00FA4E5A" w:rsidRDefault="00FA4E5A" w:rsidP="00FA4E5A">
      <w:pPr>
        <w:widowControl/>
        <w:shd w:val="clear" w:color="auto" w:fill="FFFFFF"/>
        <w:spacing w:before="180" w:after="180"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A4E5A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（一）申报单位基本条件</w:t>
      </w:r>
    </w:p>
    <w:p w:rsidR="00FA4E5A" w:rsidRPr="00FA4E5A" w:rsidRDefault="00FA4E5A" w:rsidP="00FA4E5A">
      <w:pPr>
        <w:widowControl/>
        <w:shd w:val="clear" w:color="auto" w:fill="FFFFFF"/>
        <w:spacing w:before="180" w:after="180"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A4E5A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1．申报单位为在无锡市区登记注册的企业、事业单位或其他组织</w:t>
      </w:r>
    </w:p>
    <w:p w:rsidR="00FA4E5A" w:rsidRPr="00FA4E5A" w:rsidRDefault="00FA4E5A" w:rsidP="00FA4E5A">
      <w:pPr>
        <w:widowControl/>
        <w:shd w:val="clear" w:color="auto" w:fill="FFFFFF"/>
        <w:spacing w:before="180" w:after="180"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A4E5A">
        <w:rPr>
          <w:rFonts w:ascii="宋体" w:eastAsia="宋体" w:hAnsi="宋体" w:cs="宋体" w:hint="eastAsia"/>
          <w:color w:val="333333"/>
          <w:kern w:val="0"/>
          <w:szCs w:val="21"/>
        </w:rPr>
        <w:lastRenderedPageBreak/>
        <w:t xml:space="preserve">　　2．申报单位具有完成项目任务所必须的能力和必要的保障条件。</w:t>
      </w:r>
    </w:p>
    <w:p w:rsidR="00FA4E5A" w:rsidRPr="00FA4E5A" w:rsidRDefault="00FA4E5A" w:rsidP="00FA4E5A">
      <w:pPr>
        <w:widowControl/>
        <w:shd w:val="clear" w:color="auto" w:fill="FFFFFF"/>
        <w:spacing w:before="180" w:after="180"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A4E5A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3．申报单位财务管理规范，会计核算体系健全，申报日期前三年无严重失信行为，无锡市公共信用信息中心出具的信用基准评价报告等级不得为C+及以下。</w:t>
      </w:r>
    </w:p>
    <w:p w:rsidR="00FA4E5A" w:rsidRPr="00FA4E5A" w:rsidRDefault="00FA4E5A" w:rsidP="00FA4E5A">
      <w:pPr>
        <w:widowControl/>
        <w:shd w:val="clear" w:color="auto" w:fill="FFFFFF"/>
        <w:spacing w:before="180" w:after="180"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A4E5A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4．工业企业最近一次资源利用绩效评价被列入D类的，不得进行申报。</w:t>
      </w:r>
    </w:p>
    <w:p w:rsidR="00FA4E5A" w:rsidRPr="00FA4E5A" w:rsidRDefault="00FA4E5A" w:rsidP="00FA4E5A">
      <w:pPr>
        <w:widowControl/>
        <w:shd w:val="clear" w:color="auto" w:fill="FFFFFF"/>
        <w:spacing w:before="180" w:after="180"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A4E5A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（二）申报项目基本条件</w:t>
      </w:r>
    </w:p>
    <w:p w:rsidR="00FA4E5A" w:rsidRPr="00FA4E5A" w:rsidRDefault="00FA4E5A" w:rsidP="00FA4E5A">
      <w:pPr>
        <w:widowControl/>
        <w:shd w:val="clear" w:color="auto" w:fill="FFFFFF"/>
        <w:spacing w:before="180" w:after="180"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A4E5A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1．申报项目符合相关“项目指南”支持的领域和对象。</w:t>
      </w:r>
    </w:p>
    <w:p w:rsidR="00FA4E5A" w:rsidRPr="00FA4E5A" w:rsidRDefault="00FA4E5A" w:rsidP="00FA4E5A">
      <w:pPr>
        <w:widowControl/>
        <w:shd w:val="clear" w:color="auto" w:fill="FFFFFF"/>
        <w:spacing w:before="180" w:after="180"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A4E5A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2．同一项目不得在同年度工业发展资金的各明细子项中重复申报；已享受过市同类财政专项资金扶持的不得重复申报。申报项目的数量限制按照《无锡市现代产业发展资金管理办法》（锡政发〔2016〕18号）第12条规定执行。</w:t>
      </w:r>
    </w:p>
    <w:p w:rsidR="00FA4E5A" w:rsidRPr="00FA4E5A" w:rsidRDefault="00FA4E5A" w:rsidP="00FA4E5A">
      <w:pPr>
        <w:widowControl/>
        <w:shd w:val="clear" w:color="auto" w:fill="FFFFFF"/>
        <w:spacing w:before="180" w:after="180"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A4E5A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3．申报项目为2018年7月1日起符合条件的项目，申报项目子项有具体规定的，按照子项规定执行。</w:t>
      </w:r>
    </w:p>
    <w:p w:rsidR="00FA4E5A" w:rsidRPr="00FA4E5A" w:rsidRDefault="00FA4E5A" w:rsidP="00FA4E5A">
      <w:pPr>
        <w:widowControl/>
        <w:shd w:val="clear" w:color="auto" w:fill="FFFFFF"/>
        <w:spacing w:before="180" w:after="180"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A4E5A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4．项目申报除符合以上基本条件外，还需符合申报项目所属子项所规定的申报条件，详见附件。</w:t>
      </w:r>
    </w:p>
    <w:p w:rsidR="00FA4E5A" w:rsidRPr="00FA4E5A" w:rsidRDefault="00FA4E5A" w:rsidP="00FA4E5A">
      <w:pPr>
        <w:widowControl/>
        <w:shd w:val="clear" w:color="auto" w:fill="FFFFFF"/>
        <w:spacing w:before="180" w:after="180"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A4E5A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（三）申报要求</w:t>
      </w:r>
    </w:p>
    <w:p w:rsidR="00FA4E5A" w:rsidRPr="00FA4E5A" w:rsidRDefault="00FA4E5A" w:rsidP="00FA4E5A">
      <w:pPr>
        <w:widowControl/>
        <w:shd w:val="clear" w:color="auto" w:fill="FFFFFF"/>
        <w:spacing w:before="180" w:after="180"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A4E5A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1．申报项目按属地原则上报。</w:t>
      </w:r>
    </w:p>
    <w:p w:rsidR="00FA4E5A" w:rsidRPr="00FA4E5A" w:rsidRDefault="00FA4E5A" w:rsidP="00FA4E5A">
      <w:pPr>
        <w:widowControl/>
        <w:shd w:val="clear" w:color="auto" w:fill="FFFFFF"/>
        <w:spacing w:before="180" w:after="180"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A4E5A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（1）项目采用网络申报。符合条件的企业通过市现代产业发展资金申报和服务平台申报入口</w:t>
      </w:r>
      <w:hyperlink r:id="rId4" w:history="1">
        <w:r w:rsidRPr="00FA4E5A">
          <w:rPr>
            <w:rFonts w:ascii="宋体" w:eastAsia="宋体" w:hAnsi="宋体" w:cs="宋体" w:hint="eastAsia"/>
            <w:color w:val="810081"/>
            <w:kern w:val="0"/>
            <w:szCs w:val="21"/>
            <w:u w:val="single"/>
          </w:rPr>
          <w:t>http://</w:t>
        </w:r>
      </w:hyperlink>
      <w:r w:rsidRPr="00FA4E5A">
        <w:rPr>
          <w:rFonts w:ascii="宋体" w:eastAsia="宋体" w:hAnsi="宋体" w:cs="宋体" w:hint="eastAsia"/>
          <w:color w:val="333333"/>
          <w:kern w:val="0"/>
          <w:szCs w:val="21"/>
        </w:rPr>
        <w:t>58.215.18.150:9090，注册登录后进行网络预申报（已注册企业无需重复注册，但须增加2018年单位财务数据），报送准确、真实、完整、有效申报材料，企业对提供材料的真实性作出承诺。各地工业和信息化部门会同同级财政部门对辖区内企业申报</w:t>
      </w:r>
      <w:r w:rsidRPr="00FA4E5A">
        <w:rPr>
          <w:rFonts w:ascii="宋体" w:eastAsia="宋体" w:hAnsi="宋体" w:cs="宋体" w:hint="eastAsia"/>
          <w:color w:val="333333"/>
          <w:kern w:val="0"/>
          <w:szCs w:val="21"/>
        </w:rPr>
        <w:lastRenderedPageBreak/>
        <w:t>的项目进行网络受理和核实。通过网络受理和核实的项目，由各申报单位登录网络申报系统下载并用A4纸规格打印申请书PDF和准备相关附件材料，按各类项目申报材料要求顺序装订成册，加盖单位公章，纸质版三份报送至各地工业和信息化部门审核。各地工业和信息化部门正式行文并出具审核意见（附申报单位最近一次资源利用绩效评价类别）后，连同申报项目材料报送市工业和信息化局。</w:t>
      </w:r>
    </w:p>
    <w:p w:rsidR="00FA4E5A" w:rsidRPr="00FA4E5A" w:rsidRDefault="00FA4E5A" w:rsidP="00FA4E5A">
      <w:pPr>
        <w:widowControl/>
        <w:shd w:val="clear" w:color="auto" w:fill="FFFFFF"/>
        <w:spacing w:before="180" w:after="180"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A4E5A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2．申报材料、具体办法详见附件各子项“指南”。</w:t>
      </w:r>
    </w:p>
    <w:p w:rsidR="00FA4E5A" w:rsidRPr="00FA4E5A" w:rsidRDefault="00FA4E5A" w:rsidP="00FA4E5A">
      <w:pPr>
        <w:widowControl/>
        <w:shd w:val="clear" w:color="auto" w:fill="FFFFFF"/>
        <w:spacing w:before="180" w:after="180"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A4E5A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（四）网络申报注意事项</w:t>
      </w:r>
    </w:p>
    <w:p w:rsidR="00FA4E5A" w:rsidRPr="00FA4E5A" w:rsidRDefault="00FA4E5A" w:rsidP="00FA4E5A">
      <w:pPr>
        <w:widowControl/>
        <w:shd w:val="clear" w:color="auto" w:fill="FFFFFF"/>
        <w:spacing w:before="180" w:after="180"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A4E5A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1．请各申报单位或个人注册时认真填写准确的单位和个人信息，以便审核人员能及时与各申报单位或个人取得联系；</w:t>
      </w:r>
    </w:p>
    <w:p w:rsidR="00FA4E5A" w:rsidRPr="00FA4E5A" w:rsidRDefault="00FA4E5A" w:rsidP="00FA4E5A">
      <w:pPr>
        <w:widowControl/>
        <w:shd w:val="clear" w:color="auto" w:fill="FFFFFF"/>
        <w:spacing w:before="180" w:after="180"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A4E5A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2．本通知的文本及各类政策依据均可在市工业和信息化局政务网：http://etc.wuxi.gov.cn或无锡中小企业服务网：http://www.wxsme.org查询和下载。</w:t>
      </w:r>
    </w:p>
    <w:p w:rsidR="00FA4E5A" w:rsidRPr="00FA4E5A" w:rsidRDefault="00FA4E5A" w:rsidP="00FA4E5A">
      <w:pPr>
        <w:widowControl/>
        <w:shd w:val="clear" w:color="auto" w:fill="FFFFFF"/>
        <w:spacing w:before="180" w:after="180"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A4E5A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（五）申报受理时间</w:t>
      </w:r>
    </w:p>
    <w:p w:rsidR="00FA4E5A" w:rsidRPr="00FA4E5A" w:rsidRDefault="00FA4E5A" w:rsidP="00FA4E5A">
      <w:pPr>
        <w:widowControl/>
        <w:shd w:val="clear" w:color="auto" w:fill="FFFFFF"/>
        <w:spacing w:before="180" w:after="180"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A4E5A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项目实行常年申报受理，定期进行审核和资金拨付。</w:t>
      </w:r>
    </w:p>
    <w:p w:rsidR="00FA4E5A" w:rsidRPr="00FA4E5A" w:rsidRDefault="00FA4E5A" w:rsidP="00FA4E5A">
      <w:pPr>
        <w:widowControl/>
        <w:shd w:val="clear" w:color="auto" w:fill="FFFFFF"/>
        <w:spacing w:before="180" w:after="180"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A4E5A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第一批受理A2、B、D1、E1、E2类项目，请申报单位于2019年6月28日24:00前完成网上申报且2019年7月5日17:00前将纸质材料送达。</w:t>
      </w:r>
    </w:p>
    <w:p w:rsidR="00FA4E5A" w:rsidRPr="00FA4E5A" w:rsidRDefault="00FA4E5A" w:rsidP="00FA4E5A">
      <w:pPr>
        <w:widowControl/>
        <w:shd w:val="clear" w:color="auto" w:fill="FFFFFF"/>
        <w:spacing w:before="180" w:after="180"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A4E5A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第二批受理A1、A3、A4、C、D2、E3类项目，请申报单位于2019年10月10日24:00前完成网上申报且2019年10月17日17:00前将纸质材料送达。</w:t>
      </w:r>
    </w:p>
    <w:p w:rsidR="00FA4E5A" w:rsidRPr="00FA4E5A" w:rsidRDefault="00FA4E5A" w:rsidP="00FA4E5A">
      <w:pPr>
        <w:widowControl/>
        <w:shd w:val="clear" w:color="auto" w:fill="FFFFFF"/>
        <w:spacing w:before="180" w:after="180"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A4E5A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2019年10月11日之后申报的项目进入项目储备库。</w:t>
      </w:r>
    </w:p>
    <w:p w:rsidR="00FA4E5A" w:rsidRPr="00FA4E5A" w:rsidRDefault="00FA4E5A" w:rsidP="00FA4E5A">
      <w:pPr>
        <w:widowControl/>
        <w:shd w:val="clear" w:color="auto" w:fill="FFFFFF"/>
        <w:spacing w:before="180" w:after="180"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A4E5A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三、具体工作要求</w:t>
      </w:r>
    </w:p>
    <w:p w:rsidR="00FA4E5A" w:rsidRPr="00FA4E5A" w:rsidRDefault="00FA4E5A" w:rsidP="00FA4E5A">
      <w:pPr>
        <w:widowControl/>
        <w:shd w:val="clear" w:color="auto" w:fill="FFFFFF"/>
        <w:spacing w:before="180" w:after="180"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A4E5A">
        <w:rPr>
          <w:rFonts w:ascii="宋体" w:eastAsia="宋体" w:hAnsi="宋体" w:cs="宋体" w:hint="eastAsia"/>
          <w:color w:val="333333"/>
          <w:kern w:val="0"/>
          <w:szCs w:val="21"/>
        </w:rPr>
        <w:lastRenderedPageBreak/>
        <w:t xml:space="preserve">　　（一）加强项目组织。各地要加大项目组织力度，组织推荐辖区内符合条件的优秀企业和优秀项目。</w:t>
      </w:r>
    </w:p>
    <w:p w:rsidR="00FA4E5A" w:rsidRPr="00FA4E5A" w:rsidRDefault="00FA4E5A" w:rsidP="00FA4E5A">
      <w:pPr>
        <w:widowControl/>
        <w:shd w:val="clear" w:color="auto" w:fill="FFFFFF"/>
        <w:spacing w:before="180" w:after="180"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A4E5A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（二）严格规范程序。各地要严格执行申报项目推荐程序，科学公正地组织本地区的项目申报和推荐工作，确保项目推荐程序公正、公平和操作过程的规范。</w:t>
      </w:r>
    </w:p>
    <w:p w:rsidR="00FA4E5A" w:rsidRPr="00FA4E5A" w:rsidRDefault="00FA4E5A" w:rsidP="00FA4E5A">
      <w:pPr>
        <w:widowControl/>
        <w:shd w:val="clear" w:color="auto" w:fill="FFFFFF"/>
        <w:spacing w:before="180" w:after="180"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A4E5A">
        <w:rPr>
          <w:rFonts w:ascii="宋体" w:eastAsia="宋体" w:hAnsi="宋体" w:cs="宋体" w:hint="eastAsia"/>
          <w:color w:val="333333"/>
          <w:kern w:val="0"/>
          <w:szCs w:val="21"/>
        </w:rPr>
        <w:t xml:space="preserve">　　（三）严禁弄虚作假。各地要切实负起责任，严格把关，对不符合条件的企业和项目不得推荐，对弄虚作假、冒名顶替等获取财政资金行为，一经查实，将严肃处理。</w:t>
      </w:r>
    </w:p>
    <w:p w:rsidR="00FA4E5A" w:rsidRPr="00FA4E5A" w:rsidRDefault="00FA4E5A" w:rsidP="00FA4E5A">
      <w:pPr>
        <w:widowControl/>
        <w:shd w:val="clear" w:color="auto" w:fill="FFFFFF"/>
        <w:spacing w:before="180" w:after="180"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A4E5A">
        <w:rPr>
          <w:rFonts w:ascii="宋体" w:eastAsia="宋体" w:hAnsi="宋体" w:cs="宋体" w:hint="eastAsia"/>
          <w:color w:val="333333"/>
          <w:kern w:val="0"/>
          <w:szCs w:val="21"/>
        </w:rPr>
        <w:t>    附件：</w:t>
      </w:r>
      <w:hyperlink r:id="rId5" w:tgtFrame="_blank" w:tooltip="2019年度工业发展资金项目申报指南附件" w:history="1">
        <w:r w:rsidRPr="00FA4E5A">
          <w:rPr>
            <w:rFonts w:ascii="宋体" w:eastAsia="宋体" w:hAnsi="宋体" w:cs="宋体" w:hint="eastAsia"/>
            <w:color w:val="810081"/>
            <w:kern w:val="0"/>
            <w:szCs w:val="21"/>
            <w:u w:val="single"/>
          </w:rPr>
          <w:t>2019年度工业发展资金项目申报指南附件</w:t>
        </w:r>
      </w:hyperlink>
    </w:p>
    <w:p w:rsidR="00FA4E5A" w:rsidRPr="00FA4E5A" w:rsidRDefault="00FA4E5A" w:rsidP="00FA4E5A">
      <w:pPr>
        <w:widowControl/>
        <w:shd w:val="clear" w:color="auto" w:fill="FFFFFF"/>
        <w:spacing w:before="180" w:after="180"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A4E5A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FA4E5A" w:rsidRPr="00FA4E5A" w:rsidRDefault="00FA4E5A" w:rsidP="00FA4E5A">
      <w:pPr>
        <w:widowControl/>
        <w:shd w:val="clear" w:color="auto" w:fill="FFFFFF"/>
        <w:spacing w:before="180" w:after="180" w:line="480" w:lineRule="auto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A4E5A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FA4E5A" w:rsidRPr="00FA4E5A" w:rsidRDefault="00FA4E5A" w:rsidP="00FA4E5A">
      <w:pPr>
        <w:widowControl/>
        <w:shd w:val="clear" w:color="auto" w:fill="FFFFFF"/>
        <w:spacing w:before="180" w:after="180" w:line="480" w:lineRule="auto"/>
        <w:jc w:val="righ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A4E5A">
        <w:rPr>
          <w:rFonts w:ascii="宋体" w:eastAsia="宋体" w:hAnsi="宋体" w:cs="宋体" w:hint="eastAsia"/>
          <w:color w:val="333333"/>
          <w:kern w:val="0"/>
          <w:szCs w:val="21"/>
        </w:rPr>
        <w:t>无锡市工业和信息化局       无锡市财政局   </w:t>
      </w:r>
    </w:p>
    <w:p w:rsidR="00FA4E5A" w:rsidRPr="00FA4E5A" w:rsidRDefault="00FA4E5A" w:rsidP="00FA4E5A">
      <w:pPr>
        <w:widowControl/>
        <w:shd w:val="clear" w:color="auto" w:fill="FFFFFF"/>
        <w:spacing w:before="180" w:after="180" w:line="480" w:lineRule="auto"/>
        <w:jc w:val="righ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A4E5A">
        <w:rPr>
          <w:rFonts w:ascii="宋体" w:eastAsia="宋体" w:hAnsi="宋体" w:cs="宋体" w:hint="eastAsia"/>
          <w:color w:val="333333"/>
          <w:kern w:val="0"/>
          <w:szCs w:val="21"/>
        </w:rPr>
        <w:t>2019年6月11日      </w:t>
      </w:r>
    </w:p>
    <w:p w:rsidR="00C534BF" w:rsidRDefault="00C534BF">
      <w:bookmarkStart w:id="0" w:name="_GoBack"/>
      <w:bookmarkEnd w:id="0"/>
    </w:p>
    <w:sectPr w:rsidR="00C53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69"/>
    <w:rsid w:val="00780A69"/>
    <w:rsid w:val="00C534BF"/>
    <w:rsid w:val="00FA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16D33-CF8B-413A-98AE-F222782F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A4E5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A4E5A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explain">
    <w:name w:val="explain"/>
    <w:basedOn w:val="a"/>
    <w:rsid w:val="00FA4E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Emphasis"/>
    <w:basedOn w:val="a0"/>
    <w:uiPriority w:val="20"/>
    <w:qFormat/>
    <w:rsid w:val="00FA4E5A"/>
    <w:rPr>
      <w:i/>
      <w:iCs/>
    </w:rPr>
  </w:style>
  <w:style w:type="character" w:customStyle="1" w:styleId="big">
    <w:name w:val="big"/>
    <w:basedOn w:val="a0"/>
    <w:rsid w:val="00FA4E5A"/>
  </w:style>
  <w:style w:type="character" w:customStyle="1" w:styleId="middle">
    <w:name w:val="middle"/>
    <w:basedOn w:val="a0"/>
    <w:rsid w:val="00FA4E5A"/>
  </w:style>
  <w:style w:type="character" w:customStyle="1" w:styleId="small">
    <w:name w:val="small"/>
    <w:basedOn w:val="a0"/>
    <w:rsid w:val="00FA4E5A"/>
  </w:style>
  <w:style w:type="paragraph" w:styleId="a4">
    <w:name w:val="Normal (Web)"/>
    <w:basedOn w:val="a"/>
    <w:uiPriority w:val="99"/>
    <w:semiHidden/>
    <w:unhideWhenUsed/>
    <w:rsid w:val="00FA4E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A4E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09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xj.wuxi.gov.cn/uploadfiles/201906/11/2019061111284265429334.pdf" TargetMode="External"/><Relationship Id="rId4" Type="http://schemas.openxmlformats.org/officeDocument/2006/relationships/hyperlink" Target="http://xypj.wuxi.gov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326</Words>
  <Characters>1859</Characters>
  <Application>Microsoft Office Word</Application>
  <DocSecurity>0</DocSecurity>
  <Lines>15</Lines>
  <Paragraphs>4</Paragraphs>
  <ScaleCrop>false</ScaleCrop>
  <Company>微软中国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593267022@qq.com</dc:creator>
  <cp:keywords/>
  <dc:description/>
  <cp:lastModifiedBy>593267022@qq.com</cp:lastModifiedBy>
  <cp:revision>2</cp:revision>
  <dcterms:created xsi:type="dcterms:W3CDTF">2019-06-13T03:13:00Z</dcterms:created>
  <dcterms:modified xsi:type="dcterms:W3CDTF">2019-06-13T03:13:00Z</dcterms:modified>
</cp:coreProperties>
</file>