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C9" w:rsidRPr="000909C9" w:rsidRDefault="000909C9" w:rsidP="000909C9">
      <w:pPr>
        <w:widowControl/>
        <w:spacing w:before="375" w:after="570" w:line="570" w:lineRule="atLeast"/>
        <w:jc w:val="center"/>
        <w:outlineLvl w:val="1"/>
        <w:rPr>
          <w:rFonts w:ascii="宋体" w:eastAsia="宋体" w:hAnsi="宋体" w:cs="宋体" w:hint="eastAsia"/>
          <w:b/>
          <w:bCs/>
          <w:color w:val="000000" w:themeColor="text1"/>
          <w:kern w:val="0"/>
          <w:sz w:val="32"/>
          <w:szCs w:val="32"/>
        </w:rPr>
      </w:pPr>
      <w:bookmarkStart w:id="0" w:name="_GoBack"/>
      <w:r w:rsidRPr="000909C9">
        <w:rPr>
          <w:rFonts w:ascii="宋体" w:eastAsia="宋体" w:hAnsi="宋体" w:cs="宋体"/>
          <w:b/>
          <w:bCs/>
          <w:color w:val="000000" w:themeColor="text1"/>
          <w:kern w:val="0"/>
          <w:sz w:val="32"/>
          <w:szCs w:val="32"/>
        </w:rPr>
        <w:t>上海市嘉定区市场监管局(知识产权局)关于开展2020年度嘉定区专利产业化项目认定工作的通知</w:t>
      </w:r>
    </w:p>
    <w:bookmarkEnd w:id="0"/>
    <w:p w:rsidR="000909C9" w:rsidRPr="000909C9" w:rsidRDefault="000909C9" w:rsidP="000909C9">
      <w:pPr>
        <w:widowControl/>
        <w:spacing w:line="450" w:lineRule="atLeast"/>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各有关企业:</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为鼓励企业科技创新，加快企业专利产业化进程，促进专利价值的实现，以知识产权助推嘉定区科创中心重要承载区建设，根据《上海市嘉定区专利产业化项目认定实施办法》，上海市嘉定区市场监督管理局（知识产权局）（以下简称“区市场监管局”）在全区范围内组织开展2020年度专利产业化项目认定工作。具体内容通知如下：</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一、申报条件</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1.申报主体为在嘉定区注册登记且税收征管的企业。</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2.申报项目拥有自主授权专利，以某专利技术为产品核心（尤以某件或几件发明专利或技术构成为宜，不包括外观设计专利）。</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3.申报项目应符合上海市、嘉定区的产业导向。</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4.申报项目所涉专利技术的查新报告结论为达到国际先进或国内领先水平。</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5.申报项目2019年度销售额不低于1000万元，具有良好的市场发展前景。</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6.申报项目未曾被本区政府相关行政职能部门立项资助。</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7.每家企业提交一个项目。</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二、申报方式</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2020年嘉定区专利产业化项目采用网上在线申报方式进行，通过以下方式进入申报系统：输入IP地址http://129.28.172.197/，进入“嘉定区市场监督管理局知识产权服务管理系统”。</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各单位需先按提示进行在线注册，待审核通过后，方可登录，审核时间为两个工作日。登录后，按要求填写申报表格，并上传附件材料。</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今年申报采取全流程网上办理模式，各申报单位无需另行打印纸件。</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三、申报时间</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网上填报时间为7月20日至8月20日。</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lastRenderedPageBreak/>
        <w:t>四、项目流程</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1.符合申报条件的企业，按要求在规定时间内进行网上在线申报。</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2.申报结束后，区市场监管局对申报材料进行初审，并组织专家对申报项目进行立项评审。</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3.评审结束后，区市场监管局将对入围企业的信用信息进行核查，其中对近三年存在严重违法违规信用记录的企业，实行一票否决制。</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4.经专家评审、信用查询等环节后，确定2020年度嘉定区专利产业化项目拟立项名单，并对外公示。</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5.经公示无异议后，区市场监管局对2020年度嘉定区专利产业化项目予以立项，向立项企业授予“上海市嘉定区专利产业化项目”证书，并为立项项目提供区级专项支持资金。</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五、违规处理</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申报企业务必保证申报材料内容的真实性。如经专家组、区市场监管局发现申报材料中存在弄虚作假的情况，一经查实，将对涉事企业取消立项，收回“上海市嘉定区专利产业化项目”证书并追回已发放资金。</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六、注意事项</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1.项目申报材料真实性承诺书、街镇推荐意见模板见附件，各申报单位需自行打印，签字盖章后，扫描上传至申报系统。逾期未上传将取消申报资格。</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2.专利技术项目产品有效的技术水平查新报告，应为2018年7月1日之后出具。</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3.上传附件时，专利、商标、著作权等清单类材料表格请使用excel格式，其余材料推荐使用PDF格式。</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4.网上申报截止日后，不再提供材料补正修改等相关服务。</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5.项目申报立项期间，请申报企业联系人保持通讯畅通，以便及时就申报材料中的问题进行答辩。</w:t>
      </w:r>
    </w:p>
    <w:p w:rsidR="000909C9" w:rsidRPr="000909C9" w:rsidRDefault="000909C9" w:rsidP="000909C9">
      <w:pPr>
        <w:widowControl/>
        <w:spacing w:line="450" w:lineRule="atLeast"/>
        <w:ind w:firstLine="480"/>
        <w:jc w:val="left"/>
        <w:rPr>
          <w:rFonts w:ascii="宋体" w:eastAsia="宋体" w:hAnsi="宋体" w:cs="宋体"/>
          <w:color w:val="333333"/>
          <w:kern w:val="0"/>
          <w:sz w:val="24"/>
          <w:szCs w:val="24"/>
        </w:rPr>
      </w:pPr>
      <w:r w:rsidRPr="000909C9">
        <w:rPr>
          <w:rFonts w:ascii="宋体" w:eastAsia="宋体" w:hAnsi="宋体" w:cs="宋体"/>
          <w:color w:val="333333"/>
          <w:kern w:val="0"/>
          <w:sz w:val="24"/>
          <w:szCs w:val="24"/>
        </w:rPr>
        <w:t>6.申报单位请在系统登录后，通过微信扫码进群“嘉定区知识产权项目申报群”，进群时请填写“企业名称+姓名”。 </w:t>
      </w:r>
    </w:p>
    <w:p w:rsidR="000909C9" w:rsidRPr="000909C9" w:rsidRDefault="000909C9" w:rsidP="000909C9">
      <w:pPr>
        <w:widowControl/>
        <w:spacing w:line="450" w:lineRule="atLeast"/>
        <w:ind w:firstLine="480"/>
        <w:jc w:val="right"/>
        <w:rPr>
          <w:rFonts w:ascii="宋体" w:eastAsia="宋体" w:hAnsi="宋体" w:cs="宋体"/>
          <w:color w:val="333333"/>
          <w:kern w:val="0"/>
          <w:sz w:val="24"/>
          <w:szCs w:val="24"/>
        </w:rPr>
      </w:pPr>
      <w:r w:rsidRPr="000909C9">
        <w:rPr>
          <w:rFonts w:ascii="宋体" w:eastAsia="宋体" w:hAnsi="宋体" w:cs="宋体"/>
          <w:color w:val="333333"/>
          <w:kern w:val="0"/>
          <w:sz w:val="24"/>
          <w:szCs w:val="24"/>
        </w:rPr>
        <w:t>上海市嘉定区市场监督管理局</w:t>
      </w:r>
    </w:p>
    <w:p w:rsidR="003E7A70" w:rsidRPr="000909C9" w:rsidRDefault="000909C9" w:rsidP="000909C9">
      <w:pPr>
        <w:widowControl/>
        <w:spacing w:line="450" w:lineRule="atLeast"/>
        <w:ind w:firstLine="480"/>
        <w:jc w:val="right"/>
        <w:rPr>
          <w:rFonts w:ascii="宋体" w:eastAsia="宋体" w:hAnsi="宋体" w:cs="宋体" w:hint="eastAsia"/>
          <w:color w:val="333333"/>
          <w:kern w:val="0"/>
          <w:sz w:val="24"/>
          <w:szCs w:val="24"/>
        </w:rPr>
      </w:pPr>
      <w:r w:rsidRPr="000909C9">
        <w:rPr>
          <w:rFonts w:ascii="宋体" w:eastAsia="宋体" w:hAnsi="宋体" w:cs="宋体"/>
          <w:color w:val="333333"/>
          <w:kern w:val="0"/>
          <w:sz w:val="24"/>
          <w:szCs w:val="24"/>
        </w:rPr>
        <w:t>2020年7月20日</w:t>
      </w:r>
    </w:p>
    <w:sectPr w:rsidR="003E7A70" w:rsidRPr="000909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81A" w:rsidRDefault="0063681A" w:rsidP="001C50B8">
      <w:r>
        <w:separator/>
      </w:r>
    </w:p>
  </w:endnote>
  <w:endnote w:type="continuationSeparator" w:id="0">
    <w:p w:rsidR="0063681A" w:rsidRDefault="0063681A"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81A" w:rsidRDefault="0063681A" w:rsidP="001C50B8">
      <w:r>
        <w:separator/>
      </w:r>
    </w:p>
  </w:footnote>
  <w:footnote w:type="continuationSeparator" w:id="0">
    <w:p w:rsidR="0063681A" w:rsidRDefault="0063681A"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0909C9"/>
    <w:rsid w:val="001C50B8"/>
    <w:rsid w:val="00216935"/>
    <w:rsid w:val="00250A5D"/>
    <w:rsid w:val="003E7A70"/>
    <w:rsid w:val="00422763"/>
    <w:rsid w:val="004A5475"/>
    <w:rsid w:val="00536D36"/>
    <w:rsid w:val="00552491"/>
    <w:rsid w:val="0063681A"/>
    <w:rsid w:val="006675A2"/>
    <w:rsid w:val="00A5111E"/>
    <w:rsid w:val="00A91840"/>
    <w:rsid w:val="00C52F2E"/>
    <w:rsid w:val="00CD47EE"/>
    <w:rsid w:val="00DB6F91"/>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313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71387">
          <w:marLeft w:val="0"/>
          <w:marRight w:val="0"/>
          <w:marTop w:val="420"/>
          <w:marBottom w:val="0"/>
          <w:divBdr>
            <w:top w:val="none" w:sz="0" w:space="0" w:color="auto"/>
            <w:left w:val="none" w:sz="0" w:space="0" w:color="auto"/>
            <w:bottom w:val="none" w:sz="0" w:space="0" w:color="auto"/>
            <w:right w:val="none" w:sz="0" w:space="0" w:color="auto"/>
          </w:divBdr>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2020-12-08T09:33:00Z</dcterms:created>
  <dcterms:modified xsi:type="dcterms:W3CDTF">2020-12-16T08:39:00Z</dcterms:modified>
</cp:coreProperties>
</file>