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52"/>
          <w:szCs w:val="52"/>
          <w:lang w:eastAsia="zh-CN"/>
        </w:rPr>
      </w:pPr>
    </w:p>
    <w:p>
      <w:pPr>
        <w:rPr>
          <w:rFonts w:ascii="宋体" w:hAnsi="宋体"/>
          <w:b/>
          <w:sz w:val="52"/>
          <w:szCs w:val="52"/>
          <w:lang w:eastAsia="zh-CN"/>
        </w:rPr>
      </w:pPr>
      <w:r>
        <w:rPr>
          <w:rFonts w:hint="eastAsia" w:ascii="宋体" w:hAnsi="宋体"/>
          <w:b/>
          <w:sz w:val="52"/>
          <w:szCs w:val="52"/>
          <w:lang w:eastAsia="zh-CN"/>
        </w:rPr>
        <w:t>2021年度</w:t>
      </w:r>
    </w:p>
    <w:p>
      <w:pPr>
        <w:rPr>
          <w:rFonts w:ascii="宋体" w:hAnsi="宋体"/>
          <w:b/>
          <w:sz w:val="52"/>
          <w:szCs w:val="52"/>
          <w:lang w:eastAsia="zh-CN"/>
        </w:rPr>
      </w:pPr>
      <w:r>
        <w:rPr>
          <w:rFonts w:hint="eastAsia" w:ascii="宋体" w:hAnsi="宋体"/>
          <w:b/>
          <w:sz w:val="52"/>
          <w:szCs w:val="52"/>
          <w:lang w:eastAsia="zh-CN"/>
        </w:rPr>
        <w:t>石家庄市科学技术研究与发展计划项目申报指南</w:t>
      </w:r>
    </w:p>
    <w:p>
      <w:pPr>
        <w:jc w:val="left"/>
        <w:rPr>
          <w:rFonts w:ascii="宋体" w:hAnsi="宋体"/>
          <w:sz w:val="32"/>
          <w:szCs w:val="32"/>
          <w:lang w:eastAsia="zh-CN"/>
        </w:rPr>
      </w:pPr>
    </w:p>
    <w:p>
      <w:pPr>
        <w:jc w:val="left"/>
        <w:rPr>
          <w:rFonts w:ascii="宋体" w:hAnsi="宋体"/>
          <w:sz w:val="32"/>
          <w:szCs w:val="32"/>
          <w:lang w:eastAsia="zh-CN"/>
        </w:rPr>
      </w:pPr>
    </w:p>
    <w:p>
      <w:pPr>
        <w:jc w:val="left"/>
        <w:rPr>
          <w:rFonts w:ascii="宋体" w:hAnsi="宋体"/>
          <w:sz w:val="32"/>
          <w:szCs w:val="32"/>
          <w:lang w:eastAsia="zh-CN"/>
        </w:rPr>
      </w:pPr>
    </w:p>
    <w:p>
      <w:pPr>
        <w:jc w:val="left"/>
        <w:rPr>
          <w:rFonts w:ascii="宋体" w:hAnsi="宋体"/>
          <w:sz w:val="32"/>
          <w:szCs w:val="32"/>
          <w:lang w:eastAsia="zh-CN"/>
        </w:rPr>
      </w:pPr>
    </w:p>
    <w:p>
      <w:pPr>
        <w:jc w:val="left"/>
        <w:rPr>
          <w:rFonts w:ascii="宋体" w:hAnsi="宋体"/>
          <w:sz w:val="32"/>
          <w:szCs w:val="32"/>
          <w:lang w:eastAsia="zh-CN"/>
        </w:rPr>
      </w:pPr>
    </w:p>
    <w:p>
      <w:pPr>
        <w:jc w:val="left"/>
        <w:rPr>
          <w:rFonts w:ascii="宋体" w:hAnsi="宋体"/>
          <w:sz w:val="32"/>
          <w:szCs w:val="32"/>
          <w:lang w:eastAsia="zh-CN"/>
        </w:rPr>
      </w:pPr>
    </w:p>
    <w:p>
      <w:pPr>
        <w:jc w:val="left"/>
        <w:rPr>
          <w:rFonts w:ascii="宋体" w:hAnsi="宋体"/>
          <w:sz w:val="32"/>
          <w:szCs w:val="32"/>
          <w:lang w:eastAsia="zh-CN"/>
        </w:rPr>
      </w:pPr>
    </w:p>
    <w:p>
      <w:pPr>
        <w:jc w:val="left"/>
        <w:rPr>
          <w:rFonts w:ascii="宋体" w:hAnsi="宋体"/>
          <w:sz w:val="32"/>
          <w:szCs w:val="32"/>
          <w:lang w:eastAsia="zh-CN"/>
        </w:rPr>
      </w:pPr>
    </w:p>
    <w:p>
      <w:pPr>
        <w:jc w:val="left"/>
        <w:rPr>
          <w:rFonts w:ascii="宋体" w:hAnsi="宋体"/>
          <w:sz w:val="32"/>
          <w:szCs w:val="32"/>
          <w:lang w:eastAsia="zh-CN"/>
        </w:rPr>
      </w:pPr>
    </w:p>
    <w:p>
      <w:pPr>
        <w:jc w:val="left"/>
        <w:rPr>
          <w:rFonts w:ascii="宋体" w:hAnsi="宋体"/>
          <w:sz w:val="32"/>
          <w:szCs w:val="32"/>
          <w:lang w:eastAsia="zh-CN"/>
        </w:rPr>
      </w:pPr>
    </w:p>
    <w:p>
      <w:pPr>
        <w:jc w:val="left"/>
        <w:rPr>
          <w:rFonts w:ascii="宋体" w:hAnsi="宋体"/>
          <w:sz w:val="32"/>
          <w:szCs w:val="32"/>
          <w:lang w:eastAsia="zh-CN"/>
        </w:rPr>
      </w:pPr>
    </w:p>
    <w:p>
      <w:pPr>
        <w:rPr>
          <w:rFonts w:ascii="宋体" w:hAnsi="宋体"/>
          <w:b/>
          <w:sz w:val="36"/>
          <w:szCs w:val="36"/>
          <w:lang w:eastAsia="zh-CN"/>
        </w:rPr>
      </w:pPr>
      <w:r>
        <w:rPr>
          <w:rFonts w:hint="eastAsia" w:ascii="宋体" w:hAnsi="宋体"/>
          <w:b/>
          <w:sz w:val="36"/>
          <w:szCs w:val="36"/>
          <w:lang w:eastAsia="zh-CN"/>
        </w:rPr>
        <w:t>石家庄市科学技术局</w:t>
      </w:r>
    </w:p>
    <w:p>
      <w:pPr>
        <w:rPr>
          <w:rFonts w:ascii="宋体" w:hAnsi="宋体"/>
          <w:b/>
          <w:sz w:val="36"/>
          <w:szCs w:val="36"/>
          <w:lang w:eastAsia="zh-CN"/>
        </w:rPr>
      </w:pPr>
    </w:p>
    <w:p>
      <w:pPr>
        <w:rPr>
          <w:rFonts w:ascii="宋体" w:hAnsi="宋体"/>
          <w:b/>
          <w:sz w:val="36"/>
          <w:szCs w:val="36"/>
          <w:lang w:eastAsia="zh-CN"/>
        </w:rPr>
      </w:pPr>
      <w:r>
        <w:rPr>
          <w:rFonts w:ascii="宋体" w:hAnsi="宋体"/>
          <w:b/>
          <w:sz w:val="36"/>
          <w:szCs w:val="36"/>
          <w:lang w:eastAsia="zh-CN"/>
        </w:rPr>
        <w:t>20</w:t>
      </w:r>
      <w:r>
        <w:rPr>
          <w:rFonts w:hint="eastAsia" w:ascii="宋体" w:hAnsi="宋体"/>
          <w:b/>
          <w:sz w:val="36"/>
          <w:szCs w:val="36"/>
          <w:lang w:eastAsia="zh-CN"/>
        </w:rPr>
        <w:t>20</w:t>
      </w:r>
      <w:r>
        <w:rPr>
          <w:rFonts w:ascii="宋体" w:hAnsi="宋体"/>
          <w:b/>
          <w:sz w:val="36"/>
          <w:szCs w:val="36"/>
          <w:lang w:eastAsia="zh-CN"/>
        </w:rPr>
        <w:t>年</w:t>
      </w:r>
      <w:r>
        <w:rPr>
          <w:rFonts w:hint="eastAsia" w:ascii="宋体" w:hAnsi="宋体"/>
          <w:b/>
          <w:sz w:val="36"/>
          <w:szCs w:val="36"/>
          <w:lang w:eastAsia="zh-CN"/>
        </w:rPr>
        <w:t>9</w:t>
      </w:r>
      <w:r>
        <w:rPr>
          <w:rFonts w:ascii="宋体" w:hAnsi="宋体"/>
          <w:b/>
          <w:sz w:val="36"/>
          <w:szCs w:val="36"/>
          <w:lang w:eastAsia="zh-CN"/>
        </w:rPr>
        <w:t>月</w:t>
      </w:r>
      <w:r>
        <w:rPr>
          <w:rFonts w:hint="eastAsia" w:ascii="宋体" w:hAnsi="宋体"/>
          <w:b/>
          <w:sz w:val="36"/>
          <w:szCs w:val="36"/>
          <w:lang w:eastAsia="zh-CN"/>
        </w:rPr>
        <w:t>8</w:t>
      </w:r>
      <w:r>
        <w:rPr>
          <w:rFonts w:ascii="宋体" w:hAnsi="宋体"/>
          <w:b/>
          <w:sz w:val="36"/>
          <w:szCs w:val="36"/>
          <w:lang w:eastAsia="zh-CN"/>
        </w:rPr>
        <w:t>日</w:t>
      </w:r>
    </w:p>
    <w:p>
      <w:pPr>
        <w:rPr>
          <w:rFonts w:ascii="宋体" w:hAnsi="宋体"/>
          <w:bCs/>
          <w:sz w:val="44"/>
          <w:szCs w:val="32"/>
          <w:lang w:eastAsia="zh-CN"/>
        </w:rPr>
      </w:pPr>
      <w:r>
        <w:rPr>
          <w:rFonts w:hint="eastAsia" w:ascii="黑体" w:hAnsi="黑体" w:eastAsia="黑体"/>
          <w:b/>
          <w:sz w:val="32"/>
          <w:szCs w:val="32"/>
          <w:lang w:eastAsia="zh-CN"/>
        </w:rPr>
        <w:br w:type="page"/>
      </w:r>
      <w:r>
        <w:rPr>
          <w:rFonts w:hint="eastAsia" w:ascii="宋体" w:hAnsi="宋体"/>
          <w:bCs/>
          <w:sz w:val="44"/>
          <w:szCs w:val="32"/>
          <w:lang w:eastAsia="zh-CN"/>
        </w:rPr>
        <w:t>目     录</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申报须知 ……………………………………………………………………………  3</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第一部分 重大科技计划  ………………………………………………………… 11</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 xml:space="preserve">第二部分 重点研发计划  </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 xml:space="preserve">   新一代电子技术创新专项  …………………………………………………… 17</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 xml:space="preserve">   软件与大数据创新专项 ………………………………………………………  19</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 xml:space="preserve">   装备制造创新专项  …………………………………………………………… 21</w:t>
      </w:r>
    </w:p>
    <w:p>
      <w:pPr>
        <w:spacing w:line="480" w:lineRule="exact"/>
        <w:ind w:left="-209" w:leftChars="-95" w:firstLine="64" w:firstLineChars="27"/>
        <w:jc w:val="left"/>
        <w:rPr>
          <w:rFonts w:ascii="宋体" w:hAnsi="宋体"/>
          <w:bCs/>
          <w:sz w:val="24"/>
          <w:szCs w:val="32"/>
          <w:lang w:eastAsia="zh-CN"/>
        </w:rPr>
      </w:pPr>
      <w:r>
        <w:rPr>
          <w:rFonts w:hint="eastAsia" w:ascii="宋体" w:hAnsi="宋体"/>
          <w:bCs/>
          <w:sz w:val="24"/>
          <w:szCs w:val="32"/>
          <w:lang w:eastAsia="zh-CN"/>
        </w:rPr>
        <w:t xml:space="preserve">   传统优势产业创新专项 ………………………………………………………  23</w:t>
      </w:r>
    </w:p>
    <w:p>
      <w:pPr>
        <w:spacing w:line="480" w:lineRule="exact"/>
        <w:ind w:left="-209" w:leftChars="-95" w:firstLine="448" w:firstLineChars="187"/>
        <w:jc w:val="left"/>
        <w:rPr>
          <w:rFonts w:ascii="宋体" w:hAnsi="宋体" w:cs="宋体"/>
          <w:bCs/>
          <w:sz w:val="24"/>
          <w:szCs w:val="32"/>
          <w:lang w:eastAsia="zh-CN"/>
        </w:rPr>
      </w:pPr>
      <w:r>
        <w:rPr>
          <w:rFonts w:hint="eastAsia" w:ascii="宋体" w:hAnsi="宋体" w:cs="宋体"/>
          <w:bCs/>
          <w:sz w:val="24"/>
          <w:szCs w:val="32"/>
          <w:lang w:eastAsia="zh-CN"/>
        </w:rPr>
        <w:t xml:space="preserve">民生科技专项 </w:t>
      </w:r>
      <w:r>
        <w:rPr>
          <w:rFonts w:hint="eastAsia" w:ascii="宋体" w:hAnsi="宋体"/>
          <w:bCs/>
          <w:sz w:val="24"/>
          <w:szCs w:val="32"/>
          <w:lang w:eastAsia="zh-CN"/>
        </w:rPr>
        <w:t>…………………………………………………………………  26</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 xml:space="preserve">   生物医药关键技术创新专项  ………………………………………………… 32</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 xml:space="preserve">   现代农业创新专项  …………………………………………………………… 37</w:t>
      </w:r>
    </w:p>
    <w:p>
      <w:pPr>
        <w:spacing w:line="480" w:lineRule="exact"/>
        <w:ind w:left="-209" w:leftChars="-95"/>
        <w:jc w:val="left"/>
        <w:rPr>
          <w:rFonts w:ascii="宋体" w:hAnsi="宋体"/>
          <w:bCs/>
          <w:sz w:val="24"/>
          <w:szCs w:val="32"/>
          <w:lang w:eastAsia="zh-CN"/>
        </w:rPr>
      </w:pPr>
      <w:r>
        <w:rPr>
          <w:rFonts w:hint="eastAsia" w:ascii="宋体" w:hAnsi="宋体" w:cs="宋体"/>
          <w:bCs/>
          <w:sz w:val="24"/>
          <w:szCs w:val="32"/>
          <w:lang w:eastAsia="zh-CN"/>
        </w:rPr>
        <w:t xml:space="preserve">   山区绿山富民特色产业共性技术专项</w:t>
      </w:r>
      <w:r>
        <w:rPr>
          <w:rFonts w:hint="eastAsia" w:ascii="宋体" w:hAnsi="宋体"/>
          <w:bCs/>
          <w:sz w:val="24"/>
          <w:szCs w:val="32"/>
          <w:lang w:eastAsia="zh-CN"/>
        </w:rPr>
        <w:t xml:space="preserve">  ……………………………………… 46</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 xml:space="preserve">   国际科技合作专项  …………………………………………………………… 50</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 xml:space="preserve">   京津冀协同创新专项  ………………………………………………………… 53</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 xml:space="preserve">   军民融合科技创新专项  ……………………………………………………… 56</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 xml:space="preserve">   软科学研究专项  ……………………………………………………………… 58</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 xml:space="preserve">   科学技术普及和技术创新专项 …………………………………………………63</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第三部分 技术创新引导计划</w:t>
      </w:r>
    </w:p>
    <w:p>
      <w:pPr>
        <w:spacing w:line="480" w:lineRule="exact"/>
        <w:ind w:left="-209" w:leftChars="-95" w:firstLine="350" w:firstLineChars="146"/>
        <w:jc w:val="left"/>
        <w:rPr>
          <w:rFonts w:ascii="宋体" w:hAnsi="宋体" w:cs="宋体"/>
          <w:bCs/>
          <w:sz w:val="24"/>
          <w:szCs w:val="32"/>
          <w:lang w:eastAsia="zh-CN"/>
        </w:rPr>
      </w:pPr>
      <w:r>
        <w:rPr>
          <w:rFonts w:hint="eastAsia" w:ascii="宋体" w:hAnsi="宋体" w:cs="宋体"/>
          <w:bCs/>
          <w:sz w:val="24"/>
          <w:szCs w:val="32"/>
          <w:lang w:eastAsia="zh-CN"/>
        </w:rPr>
        <w:t xml:space="preserve"> 科技型中小企业创新资金专项  ……………………………………………… 67</w:t>
      </w:r>
    </w:p>
    <w:p>
      <w:pPr>
        <w:spacing w:line="480" w:lineRule="exact"/>
        <w:ind w:left="-209" w:leftChars="-95"/>
        <w:jc w:val="left"/>
        <w:rPr>
          <w:rFonts w:ascii="宋体" w:hAnsi="宋体"/>
          <w:bCs/>
          <w:sz w:val="24"/>
          <w:szCs w:val="32"/>
          <w:lang w:eastAsia="zh-CN"/>
        </w:rPr>
      </w:pPr>
      <w:r>
        <w:rPr>
          <w:rFonts w:hint="eastAsia" w:ascii="宋体" w:hAnsi="宋体"/>
          <w:bCs/>
          <w:sz w:val="24"/>
          <w:szCs w:val="32"/>
          <w:lang w:eastAsia="zh-CN"/>
        </w:rPr>
        <w:t>第四部分 创新能力提升计划</w:t>
      </w:r>
    </w:p>
    <w:p>
      <w:pPr>
        <w:spacing w:line="480" w:lineRule="exact"/>
        <w:ind w:left="-209" w:leftChars="-95" w:firstLine="350" w:firstLineChars="146"/>
        <w:jc w:val="left"/>
        <w:rPr>
          <w:rFonts w:ascii="宋体" w:hAnsi="宋体"/>
          <w:bCs/>
          <w:sz w:val="24"/>
          <w:szCs w:val="32"/>
          <w:lang w:eastAsia="zh-CN"/>
        </w:rPr>
      </w:pPr>
      <w:r>
        <w:rPr>
          <w:rFonts w:hint="eastAsia" w:ascii="宋体" w:hAnsi="宋体"/>
          <w:bCs/>
          <w:sz w:val="24"/>
          <w:szCs w:val="32"/>
          <w:lang w:eastAsia="zh-CN"/>
        </w:rPr>
        <w:t xml:space="preserve"> 技术创新中心建设专项  ……………………………………………………… 73</w:t>
      </w:r>
    </w:p>
    <w:p>
      <w:pPr>
        <w:spacing w:line="480" w:lineRule="exact"/>
        <w:ind w:left="-209" w:leftChars="-95" w:firstLine="209"/>
        <w:jc w:val="left"/>
        <w:rPr>
          <w:rFonts w:ascii="宋体" w:hAnsi="宋体"/>
          <w:bCs/>
          <w:sz w:val="24"/>
          <w:szCs w:val="32"/>
          <w:lang w:eastAsia="zh-CN"/>
        </w:rPr>
      </w:pPr>
      <w:r>
        <w:rPr>
          <w:rFonts w:hint="eastAsia" w:ascii="宋体" w:hAnsi="宋体"/>
          <w:bCs/>
          <w:sz w:val="24"/>
          <w:szCs w:val="32"/>
          <w:lang w:eastAsia="zh-CN"/>
        </w:rPr>
        <w:t xml:space="preserve">  工业企业科技特派员专项  …………………………………………………… 77</w:t>
      </w:r>
    </w:p>
    <w:p>
      <w:pPr>
        <w:spacing w:line="480" w:lineRule="exact"/>
        <w:ind w:left="-209" w:leftChars="-95" w:firstLine="350" w:firstLineChars="146"/>
        <w:jc w:val="left"/>
        <w:rPr>
          <w:rFonts w:ascii="宋体" w:hAnsi="宋体"/>
          <w:bCs/>
          <w:sz w:val="24"/>
          <w:szCs w:val="32"/>
          <w:lang w:eastAsia="zh-CN"/>
        </w:rPr>
      </w:pPr>
      <w:r>
        <w:rPr>
          <w:rFonts w:hint="eastAsia" w:ascii="宋体" w:hAnsi="宋体"/>
          <w:bCs/>
          <w:sz w:val="24"/>
          <w:szCs w:val="32"/>
          <w:lang w:eastAsia="zh-CN"/>
        </w:rPr>
        <w:t xml:space="preserve"> 农业科技特派员专项  ………………………………………………………… 78</w:t>
      </w:r>
    </w:p>
    <w:p>
      <w:pPr>
        <w:spacing w:line="480" w:lineRule="exact"/>
        <w:ind w:left="-209" w:leftChars="-95" w:firstLine="350" w:firstLineChars="146"/>
        <w:jc w:val="left"/>
        <w:rPr>
          <w:rFonts w:ascii="宋体" w:hAnsi="宋体"/>
          <w:bCs/>
          <w:sz w:val="24"/>
          <w:szCs w:val="32"/>
          <w:lang w:eastAsia="zh-CN"/>
        </w:rPr>
      </w:pPr>
      <w:r>
        <w:rPr>
          <w:rFonts w:hint="eastAsia" w:ascii="宋体" w:hAnsi="宋体"/>
          <w:bCs/>
          <w:sz w:val="24"/>
          <w:szCs w:val="32"/>
          <w:lang w:eastAsia="zh-CN"/>
        </w:rPr>
        <w:t xml:space="preserve"> 科技领军人物及科技创新团队专项说明 ……………………………………  79</w:t>
      </w:r>
    </w:p>
    <w:p>
      <w:pPr>
        <w:spacing w:line="480" w:lineRule="exact"/>
        <w:ind w:left="-209" w:leftChars="-95" w:firstLine="220" w:firstLineChars="100"/>
        <w:jc w:val="left"/>
        <w:rPr>
          <w:lang w:eastAsia="zh-CN"/>
        </w:rPr>
      </w:pPr>
      <w:r>
        <w:rPr>
          <w:lang w:eastAsia="zh-CN"/>
        </w:rPr>
        <w:br w:type="page"/>
      </w:r>
    </w:p>
    <w:p>
      <w:pPr>
        <w:spacing w:line="480" w:lineRule="exact"/>
        <w:rPr>
          <w:rFonts w:ascii="宋体" w:hAnsi="宋体"/>
          <w:b/>
          <w:sz w:val="44"/>
          <w:szCs w:val="44"/>
          <w:lang w:eastAsia="zh-CN"/>
        </w:rPr>
      </w:pPr>
      <w:r>
        <w:rPr>
          <w:rFonts w:hint="eastAsia" w:ascii="宋体" w:hAnsi="宋体"/>
          <w:b/>
          <w:sz w:val="44"/>
          <w:szCs w:val="44"/>
          <w:lang w:eastAsia="zh-CN"/>
        </w:rPr>
        <w:t>申 报 须 知</w:t>
      </w:r>
    </w:p>
    <w:p>
      <w:pPr>
        <w:spacing w:line="480" w:lineRule="exact"/>
        <w:jc w:val="left"/>
        <w:rPr>
          <w:rFonts w:ascii="宋体" w:hAnsi="宋体"/>
          <w:b/>
          <w:sz w:val="44"/>
          <w:szCs w:val="44"/>
          <w:lang w:eastAsia="zh-CN"/>
        </w:rPr>
      </w:pPr>
    </w:p>
    <w:p>
      <w:pPr>
        <w:ind w:firstLine="640" w:firstLineChars="200"/>
        <w:jc w:val="left"/>
        <w:rPr>
          <w:rFonts w:ascii="仿宋" w:hAnsi="仿宋" w:eastAsia="仿宋"/>
          <w:bCs/>
          <w:sz w:val="32"/>
          <w:szCs w:val="32"/>
          <w:lang w:eastAsia="zh-CN"/>
        </w:rPr>
      </w:pPr>
      <w:r>
        <w:rPr>
          <w:rFonts w:hint="eastAsia" w:ascii="仿宋" w:hAnsi="仿宋" w:eastAsia="仿宋"/>
          <w:bCs/>
          <w:sz w:val="32"/>
          <w:szCs w:val="32"/>
          <w:lang w:eastAsia="zh-CN"/>
        </w:rPr>
        <w:t>申报石家庄市科学技术研究与发展计划项目的单位和个人，以及项目实施内容等，均应符合《石家庄市科学技术研究与发展计划项目管理办法》（石科规﹝2018﹞3号）的有关要求。</w:t>
      </w:r>
    </w:p>
    <w:p>
      <w:pPr>
        <w:ind w:firstLine="640" w:firstLineChars="200"/>
        <w:jc w:val="left"/>
        <w:rPr>
          <w:rFonts w:ascii="黑体" w:hAnsi="黑体" w:eastAsia="黑体"/>
          <w:bCs/>
          <w:sz w:val="32"/>
          <w:szCs w:val="32"/>
          <w:lang w:eastAsia="zh-CN"/>
        </w:rPr>
      </w:pPr>
      <w:r>
        <w:rPr>
          <w:rFonts w:hint="eastAsia" w:ascii="黑体" w:hAnsi="黑体" w:eastAsia="黑体"/>
          <w:bCs/>
          <w:sz w:val="32"/>
          <w:szCs w:val="32"/>
          <w:lang w:eastAsia="zh-CN"/>
        </w:rPr>
        <w:t>一、申报基本条件</w:t>
      </w:r>
    </w:p>
    <w:p>
      <w:pPr>
        <w:ind w:firstLine="640" w:firstLineChars="200"/>
        <w:jc w:val="left"/>
        <w:rPr>
          <w:rFonts w:ascii="仿宋" w:hAnsi="仿宋" w:eastAsia="仿宋"/>
          <w:bCs/>
          <w:sz w:val="32"/>
          <w:szCs w:val="32"/>
          <w:lang w:eastAsia="zh-CN"/>
        </w:rPr>
      </w:pPr>
      <w:r>
        <w:rPr>
          <w:rFonts w:hint="eastAsia" w:ascii="仿宋" w:hAnsi="仿宋" w:eastAsia="仿宋"/>
          <w:bCs/>
          <w:sz w:val="32"/>
          <w:szCs w:val="32"/>
          <w:lang w:eastAsia="zh-CN"/>
        </w:rPr>
        <w:t>2021年度市级科技计划的项目申报单位、合作单位、项目组长（项目组第一人）和项目组成员应符合以下基本条件：</w:t>
      </w:r>
    </w:p>
    <w:p>
      <w:pPr>
        <w:widowControl w:val="0"/>
        <w:numPr>
          <w:ilvl w:val="0"/>
          <w:numId w:val="1"/>
        </w:numPr>
        <w:ind w:firstLine="640" w:firstLineChars="200"/>
        <w:jc w:val="left"/>
        <w:rPr>
          <w:rFonts w:ascii="仿宋_GB2312" w:eastAsia="仿宋_GB2312"/>
          <w:b/>
          <w:sz w:val="32"/>
          <w:szCs w:val="32"/>
          <w:lang w:eastAsia="zh-CN"/>
        </w:rPr>
      </w:pPr>
      <w:r>
        <w:rPr>
          <w:rFonts w:hint="eastAsia" w:ascii="仿宋_GB2312" w:eastAsia="仿宋_GB2312"/>
          <w:sz w:val="32"/>
          <w:szCs w:val="32"/>
          <w:lang w:eastAsia="zh-CN"/>
        </w:rPr>
        <w:t xml:space="preserve">项目申报单位应是在石家庄市行政区域内注册的，非省财政直管县（市）的，具有独立法人资格的企事业单位等;非本市所属的、石家庄地域内的科研院所和高等院校，可以且仅限申报与石家庄市工作有关的软科学研究项目; </w:t>
      </w:r>
      <w:r>
        <w:rPr>
          <w:rFonts w:hint="eastAsia" w:ascii="仿宋_GB2312" w:eastAsia="仿宋_GB2312"/>
          <w:b/>
          <w:sz w:val="32"/>
          <w:szCs w:val="32"/>
          <w:lang w:eastAsia="zh-CN"/>
        </w:rPr>
        <w:t>省财政直管县(市) 的企事业单位可以申报市级技术创新中心，但目前无财政资金支持。</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2.项目申报单位应具有与项目研究和实施相匹配的基础条件，具备完成项目必须的自筹资金能力，具有完成项目所必备的人才、技术、场地和装备条件，并有健全的科研管理和财务管理制度。</w:t>
      </w:r>
    </w:p>
    <w:p>
      <w:pPr>
        <w:ind w:firstLine="640" w:firstLineChars="200"/>
        <w:jc w:val="left"/>
        <w:rPr>
          <w:rFonts w:ascii="华文仿宋" w:hAnsi="华文仿宋" w:eastAsia="华文仿宋"/>
          <w:sz w:val="32"/>
          <w:szCs w:val="32"/>
          <w:lang w:eastAsia="zh-CN"/>
        </w:rPr>
      </w:pPr>
      <w:r>
        <w:rPr>
          <w:rFonts w:hint="eastAsia" w:ascii="仿宋_GB2312" w:eastAsia="仿宋_GB2312"/>
          <w:sz w:val="32"/>
          <w:szCs w:val="32"/>
          <w:lang w:eastAsia="zh-CN"/>
        </w:rPr>
        <w:t>3.项目组长必须为在职人员，并在相关技术领域具有较高的学术水平和科研资信，有研究经历和前期工作积累，熟悉本领域国内外技术、市场动态及发展趋势，有完成项目所需的组织管理和协调能力。</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4.两个或两个以上单位共同申报的项目，须有书面合作协议，明确各自的责任与权利。</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5.项目申报单位、合作单位和项目组成员应具有良好的科研信誉。</w:t>
      </w:r>
    </w:p>
    <w:p>
      <w:pPr>
        <w:ind w:firstLine="627" w:firstLineChars="196"/>
        <w:jc w:val="left"/>
        <w:rPr>
          <w:rFonts w:ascii="黑体" w:hAnsi="黑体" w:eastAsia="黑体"/>
          <w:bCs/>
          <w:sz w:val="32"/>
          <w:szCs w:val="32"/>
          <w:lang w:eastAsia="zh-CN"/>
        </w:rPr>
      </w:pPr>
      <w:r>
        <w:rPr>
          <w:rFonts w:hint="eastAsia" w:ascii="黑体" w:hAnsi="黑体" w:eastAsia="黑体"/>
          <w:bCs/>
          <w:sz w:val="32"/>
          <w:szCs w:val="32"/>
          <w:lang w:eastAsia="zh-CN"/>
        </w:rPr>
        <w:t>二、申报限制条件</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1.列入各级科研诚信记录（黑名单）的单位和个人不得申报；</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2.有不良社会信用记录且不良记录尚未处理的单位和个人，</w:t>
      </w:r>
      <w:r>
        <w:rPr>
          <w:rFonts w:ascii="仿宋_GB2312" w:eastAsia="仿宋_GB2312"/>
          <w:sz w:val="32"/>
          <w:szCs w:val="32"/>
          <w:lang w:eastAsia="zh-CN"/>
        </w:rPr>
        <w:t>列入经营</w:t>
      </w:r>
      <w:r>
        <w:rPr>
          <w:rFonts w:hint="eastAsia" w:ascii="仿宋_GB2312" w:eastAsia="仿宋_GB2312"/>
          <w:sz w:val="32"/>
          <w:szCs w:val="32"/>
          <w:lang w:eastAsia="zh-CN"/>
        </w:rPr>
        <w:t>异常名录或严重违法失信企业名单者，以及从事行业被列入</w:t>
      </w:r>
      <w:r>
        <w:rPr>
          <w:rFonts w:ascii="仿宋_GB2312" w:eastAsia="仿宋_GB2312"/>
          <w:sz w:val="32"/>
          <w:szCs w:val="32"/>
          <w:lang w:eastAsia="zh-CN"/>
        </w:rPr>
        <w:t>国家禁止和限制类产业目录</w:t>
      </w:r>
      <w:r>
        <w:rPr>
          <w:rFonts w:hint="eastAsia" w:ascii="仿宋_GB2312" w:eastAsia="仿宋_GB2312"/>
          <w:sz w:val="32"/>
          <w:szCs w:val="32"/>
          <w:lang w:eastAsia="zh-CN"/>
        </w:rPr>
        <w:t>者不得申报；</w:t>
      </w:r>
    </w:p>
    <w:p>
      <w:pPr>
        <w:ind w:firstLine="105"/>
        <w:jc w:val="left"/>
        <w:rPr>
          <w:rFonts w:ascii="仿宋" w:hAnsi="仿宋" w:eastAsia="仿宋"/>
          <w:sz w:val="32"/>
          <w:szCs w:val="32"/>
          <w:lang w:eastAsia="zh-CN"/>
        </w:rPr>
      </w:pPr>
      <w:r>
        <w:rPr>
          <w:rFonts w:hint="eastAsia" w:ascii="仿宋" w:hAnsi="仿宋" w:eastAsia="仿宋"/>
          <w:sz w:val="32"/>
          <w:szCs w:val="32"/>
          <w:lang w:eastAsia="zh-CN"/>
        </w:rPr>
        <w:t xml:space="preserve">   3.有在研项目</w:t>
      </w:r>
      <w:r>
        <w:rPr>
          <w:rFonts w:hint="eastAsia" w:ascii="仿宋" w:hAnsi="仿宋" w:eastAsia="仿宋"/>
          <w:b/>
          <w:sz w:val="32"/>
          <w:szCs w:val="32"/>
          <w:lang w:eastAsia="zh-CN"/>
        </w:rPr>
        <w:t>(已申请验收项目、正在验收项目，以及已组织专家验收，但没有完成纸质验收材料归档的项目均视为“在研项目”。下同)</w:t>
      </w:r>
      <w:r>
        <w:rPr>
          <w:rFonts w:hint="eastAsia" w:ascii="仿宋" w:hAnsi="仿宋" w:eastAsia="仿宋"/>
          <w:sz w:val="32"/>
          <w:szCs w:val="32"/>
          <w:lang w:eastAsia="zh-CN"/>
        </w:rPr>
        <w:t>的企业及其法定代表人、项目组前3名人员不得申报；承担市级科技计划项目验收结论为“准予结题”的</w:t>
      </w:r>
      <w:bookmarkStart w:id="0" w:name="OLE_LINK300"/>
      <w:bookmarkStart w:id="1" w:name="OLE_LINK302"/>
      <w:bookmarkStart w:id="2" w:name="OLE_LINK301"/>
      <w:r>
        <w:rPr>
          <w:rFonts w:hint="eastAsia" w:ascii="仿宋" w:hAnsi="仿宋" w:eastAsia="仿宋"/>
          <w:sz w:val="32"/>
          <w:szCs w:val="32"/>
          <w:lang w:eastAsia="zh-CN"/>
        </w:rPr>
        <w:t>企业及其法定代表人、项目组长</w:t>
      </w:r>
      <w:bookmarkEnd w:id="0"/>
      <w:bookmarkEnd w:id="1"/>
      <w:bookmarkEnd w:id="2"/>
      <w:r>
        <w:rPr>
          <w:rFonts w:hint="eastAsia" w:ascii="仿宋" w:hAnsi="仿宋" w:eastAsia="仿宋"/>
          <w:sz w:val="32"/>
          <w:szCs w:val="32"/>
          <w:lang w:eastAsia="zh-CN"/>
        </w:rPr>
        <w:t>1年内不得申报；验收结论为“验收不通过”的企业及其法定代表人、项目组长3年内不得申报；</w:t>
      </w:r>
    </w:p>
    <w:p>
      <w:pPr>
        <w:ind w:firstLine="105"/>
        <w:jc w:val="left"/>
        <w:rPr>
          <w:rFonts w:ascii="仿宋" w:hAnsi="仿宋" w:eastAsia="仿宋"/>
          <w:sz w:val="32"/>
          <w:szCs w:val="32"/>
          <w:lang w:eastAsia="zh-CN"/>
        </w:rPr>
      </w:pPr>
      <w:r>
        <w:rPr>
          <w:rFonts w:hint="eastAsia" w:ascii="仿宋" w:hAnsi="仿宋" w:eastAsia="仿宋"/>
          <w:sz w:val="32"/>
          <w:szCs w:val="32"/>
          <w:lang w:eastAsia="zh-CN"/>
        </w:rPr>
        <w:t xml:space="preserve">   4.有在研项目的高等院校、科研机构等事业单位的法定代表人及项目组前3名人员不得申报; 承担市级科技计划项目验收结论为“准予结题”的</w:t>
      </w:r>
      <w:bookmarkStart w:id="3" w:name="OLE_LINK303"/>
      <w:bookmarkStart w:id="4" w:name="OLE_LINK304"/>
      <w:bookmarkStart w:id="5" w:name="OLE_LINK305"/>
      <w:r>
        <w:rPr>
          <w:rFonts w:hint="eastAsia" w:ascii="仿宋" w:hAnsi="仿宋" w:eastAsia="仿宋"/>
          <w:sz w:val="32"/>
          <w:szCs w:val="32"/>
          <w:lang w:eastAsia="zh-CN"/>
        </w:rPr>
        <w:t>单位法定代表人及项目组长</w:t>
      </w:r>
      <w:bookmarkEnd w:id="3"/>
      <w:bookmarkEnd w:id="4"/>
      <w:bookmarkEnd w:id="5"/>
      <w:r>
        <w:rPr>
          <w:rFonts w:hint="eastAsia" w:ascii="仿宋" w:hAnsi="仿宋" w:eastAsia="仿宋"/>
          <w:sz w:val="32"/>
          <w:szCs w:val="32"/>
          <w:lang w:eastAsia="zh-CN"/>
        </w:rPr>
        <w:t>1年内不得申报；验收结论为“验收不通过”的单位法定代表人及项目组长3年内不得申报；</w:t>
      </w:r>
    </w:p>
    <w:p>
      <w:pPr>
        <w:ind w:firstLine="640" w:firstLineChars="200"/>
        <w:jc w:val="left"/>
        <w:rPr>
          <w:rFonts w:ascii="仿宋_GB2312" w:eastAsia="仿宋_GB2312"/>
          <w:b/>
          <w:sz w:val="32"/>
          <w:szCs w:val="32"/>
          <w:lang w:eastAsia="zh-CN"/>
        </w:rPr>
      </w:pPr>
      <w:r>
        <w:rPr>
          <w:rFonts w:hint="eastAsia" w:ascii="仿宋_GB2312" w:eastAsia="仿宋_GB2312"/>
          <w:sz w:val="32"/>
          <w:szCs w:val="32"/>
          <w:lang w:eastAsia="zh-CN"/>
        </w:rPr>
        <w:t>5.同一申请人在本年度只能申报1项，一个企业原则上只允许申报1项。申报技术创新中心的企事业单位和申请人不受此限制；</w:t>
      </w:r>
      <w:r>
        <w:rPr>
          <w:rFonts w:hint="eastAsia" w:ascii="仿宋_GB2312" w:eastAsia="仿宋_GB2312"/>
          <w:b/>
          <w:sz w:val="32"/>
          <w:szCs w:val="32"/>
          <w:lang w:eastAsia="zh-CN"/>
        </w:rPr>
        <w:t>承担“后补助资金”项目，且项目在正常执行期内的单位和个人不受本条款限制；</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6.承担市级科技计划项目，有不按时提交项目进展情况和执行情况调查报告等不良记录的单位及其法定代表人、项目组长不得申报;</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7.市级以上各级各类科技创新平台在绩效评估中被评为“整改”等次，以及列为“缓评”的单位，暂缓申报本年度市级科技计划，评估合格后可以申报以后年度科技计划；被撤销创新平台称号的取消今后申报资格；</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8.研究内容相同或相似的项目，不得多头申报或变换名称重复申报；不得将已经通过其他财政经费支持获得的研究成果项目重复申报。一经发现即将申报单位及其法定代表人列入不良记录名单。</w:t>
      </w:r>
    </w:p>
    <w:p>
      <w:pPr>
        <w:ind w:firstLine="643" w:firstLineChars="200"/>
        <w:jc w:val="left"/>
        <w:rPr>
          <w:rFonts w:ascii="仿宋_GB2312" w:eastAsia="仿宋_GB2312"/>
          <w:b/>
          <w:sz w:val="32"/>
          <w:szCs w:val="32"/>
          <w:lang w:eastAsia="zh-CN"/>
        </w:rPr>
      </w:pPr>
      <w:r>
        <w:rPr>
          <w:rFonts w:hint="eastAsia" w:ascii="仿宋_GB2312" w:eastAsia="仿宋_GB2312"/>
          <w:b/>
          <w:sz w:val="32"/>
          <w:szCs w:val="32"/>
          <w:lang w:eastAsia="zh-CN"/>
        </w:rPr>
        <w:t>9.在本次项目申报截止日期前,暂不受理项目承担单位提出的人员变更申请。</w:t>
      </w:r>
    </w:p>
    <w:p>
      <w:pPr>
        <w:autoSpaceDE w:val="0"/>
        <w:autoSpaceDN w:val="0"/>
        <w:adjustRightInd w:val="0"/>
        <w:ind w:firstLine="614" w:firstLineChars="192"/>
        <w:jc w:val="left"/>
        <w:rPr>
          <w:rFonts w:ascii="黑体" w:hAnsi="黑体" w:eastAsia="黑体"/>
          <w:bCs/>
          <w:sz w:val="32"/>
          <w:szCs w:val="32"/>
          <w:lang w:eastAsia="zh-CN"/>
        </w:rPr>
      </w:pPr>
      <w:r>
        <w:rPr>
          <w:rFonts w:hint="eastAsia" w:ascii="黑体" w:hAnsi="黑体" w:eastAsia="黑体"/>
          <w:bCs/>
          <w:sz w:val="32"/>
          <w:szCs w:val="32"/>
          <w:lang w:eastAsia="zh-CN"/>
        </w:rPr>
        <w:t>三、经费预算编制要求</w:t>
      </w:r>
    </w:p>
    <w:p>
      <w:pPr>
        <w:autoSpaceDE w:val="0"/>
        <w:autoSpaceDN w:val="0"/>
        <w:adjustRightInd w:val="0"/>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项目预算编制应符合《石家庄市市级科技计划专项资金管理办法》（石财规﹝2019﹞3号）的相关规定。</w:t>
      </w:r>
    </w:p>
    <w:p>
      <w:pPr>
        <w:autoSpaceDE w:val="0"/>
        <w:autoSpaceDN w:val="0"/>
        <w:adjustRightInd w:val="0"/>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1.项目申报单位实行法人管理责任制，项目申报单位是项目的责任主体，对项目经费预算编制的科学性、合理性，项目经费使用的规范性、安全性和有效性负责；</w:t>
      </w:r>
    </w:p>
    <w:p>
      <w:pPr>
        <w:autoSpaceDE w:val="0"/>
        <w:autoSpaceDN w:val="0"/>
        <w:adjustRightInd w:val="0"/>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2.项目申报单位须有健全的内部控制制度，并落实承诺的项目自筹经费及有关配套条件；项目经费纳入单位财务统一管理，专项经费、单位自筹经费以及项目归口管理部门配套经费分别单独核算，专款专用；</w:t>
      </w:r>
    </w:p>
    <w:p>
      <w:pPr>
        <w:autoSpaceDE w:val="0"/>
        <w:autoSpaceDN w:val="0"/>
        <w:adjustRightInd w:val="0"/>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3.项目预算编制应当结合项目研究开发任务的实际需要，严格按照相关政策所规定的范围和标准编制经费预算和支出预算；</w:t>
      </w:r>
    </w:p>
    <w:p>
      <w:pPr>
        <w:autoSpaceDE w:val="0"/>
        <w:autoSpaceDN w:val="0"/>
        <w:adjustRightInd w:val="0"/>
        <w:ind w:firstLine="643" w:firstLineChars="200"/>
        <w:jc w:val="left"/>
        <w:rPr>
          <w:rFonts w:ascii="仿宋_GB2312" w:eastAsia="仿宋_GB2312"/>
          <w:b/>
          <w:sz w:val="32"/>
          <w:szCs w:val="32"/>
          <w:lang w:eastAsia="zh-CN"/>
        </w:rPr>
      </w:pPr>
      <w:r>
        <w:rPr>
          <w:rFonts w:hint="eastAsia" w:ascii="仿宋_GB2312" w:eastAsia="仿宋_GB2312"/>
          <w:b/>
          <w:sz w:val="32"/>
          <w:szCs w:val="32"/>
          <w:lang w:eastAsia="zh-CN"/>
        </w:rPr>
        <w:t>4.科研人员编制项目资金预算时，应与单位财务人员共同进行，并充分征求和尊重财会人员意见，杜绝资金预算违反相关政策，影响项目正常实施及验收的现象发生；</w:t>
      </w:r>
    </w:p>
    <w:p>
      <w:pPr>
        <w:autoSpaceDE w:val="0"/>
        <w:autoSpaceDN w:val="0"/>
        <w:adjustRightInd w:val="0"/>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5.多个单位共同研发的项目，应明确各单位承担的主要任务以及经费预算。</w:t>
      </w:r>
    </w:p>
    <w:p>
      <w:pPr>
        <w:ind w:firstLine="640" w:firstLineChars="200"/>
        <w:jc w:val="left"/>
        <w:rPr>
          <w:rFonts w:ascii="黑体" w:hAnsi="黑体" w:eastAsia="黑体"/>
          <w:bCs/>
          <w:sz w:val="32"/>
          <w:szCs w:val="32"/>
          <w:lang w:eastAsia="zh-CN"/>
        </w:rPr>
      </w:pPr>
      <w:r>
        <w:rPr>
          <w:rFonts w:hint="eastAsia" w:ascii="黑体" w:hAnsi="黑体" w:eastAsia="黑体"/>
          <w:bCs/>
          <w:sz w:val="32"/>
          <w:szCs w:val="32"/>
          <w:lang w:eastAsia="zh-CN"/>
        </w:rPr>
        <w:t>四、申报程序</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项目申报采用网上申报方式，归口管理、逐级申报。涉及国家秘密的项目内容，不得通过网络传输，由归口管理部门直接报送市科技局。</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网上申报登录“</w:t>
      </w:r>
      <w:bookmarkStart w:id="6" w:name="OLE_LINK307"/>
      <w:bookmarkStart w:id="7" w:name="OLE_LINK306"/>
      <w:r>
        <w:rPr>
          <w:rFonts w:hint="eastAsia" w:ascii="仿宋_GB2312" w:eastAsia="仿宋_GB2312"/>
          <w:sz w:val="32"/>
          <w:szCs w:val="32"/>
          <w:lang w:eastAsia="zh-CN"/>
        </w:rPr>
        <w:t>石家庄科技网</w:t>
      </w:r>
      <w:bookmarkEnd w:id="6"/>
      <w:bookmarkEnd w:id="7"/>
      <w:r>
        <w:rPr>
          <w:rFonts w:hint="eastAsia" w:ascii="仿宋_GB2312" w:eastAsia="仿宋_GB2312"/>
          <w:sz w:val="32"/>
          <w:szCs w:val="32"/>
          <w:lang w:eastAsia="zh-CN"/>
        </w:rPr>
        <w:t>—办公大厅—科技计划网上管理平台”。</w:t>
      </w:r>
    </w:p>
    <w:p>
      <w:pPr>
        <w:ind w:firstLine="643" w:firstLineChars="200"/>
        <w:jc w:val="left"/>
        <w:rPr>
          <w:rFonts w:ascii="仿宋_GB2312" w:eastAsia="仿宋_GB2312"/>
          <w:b/>
          <w:bCs/>
          <w:sz w:val="32"/>
          <w:szCs w:val="32"/>
          <w:lang w:eastAsia="zh-CN"/>
        </w:rPr>
      </w:pPr>
      <w:r>
        <w:rPr>
          <w:rFonts w:hint="eastAsia" w:ascii="仿宋_GB2312" w:eastAsia="仿宋_GB2312"/>
          <w:b/>
          <w:bCs/>
          <w:sz w:val="32"/>
          <w:szCs w:val="32"/>
          <w:lang w:eastAsia="zh-CN"/>
        </w:rPr>
        <w:t>特别提示：各单位在申报本年度科技计划项目前，均须完善和更新本单位注册信息，填写“统一社会信用代码”。</w:t>
      </w:r>
    </w:p>
    <w:p>
      <w:pPr>
        <w:ind w:firstLine="643" w:firstLineChars="200"/>
        <w:jc w:val="left"/>
        <w:rPr>
          <w:rFonts w:ascii="楷体" w:hAnsi="楷体" w:eastAsia="楷体"/>
          <w:b/>
          <w:sz w:val="32"/>
          <w:szCs w:val="32"/>
          <w:lang w:eastAsia="zh-CN"/>
        </w:rPr>
      </w:pPr>
      <w:r>
        <w:rPr>
          <w:rFonts w:hint="eastAsia" w:ascii="楷体" w:hAnsi="楷体" w:eastAsia="楷体"/>
          <w:b/>
          <w:sz w:val="32"/>
          <w:szCs w:val="32"/>
          <w:lang w:eastAsia="zh-CN"/>
        </w:rPr>
        <w:t>（一）用户注册</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1.申报单位注册。第一次申报石家庄市科技计划项目的单位，需登录“石家庄市科技计划项目管理一体化平台”，点击“单位用户注册”进行注册。注册时，正确选择本单位的归口管理部门，详细填写本单位相关信息，并注册为“单位管理员”。</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申报单位注册前可先在“管理平台登录入口”点击“单位注册情况查询”，查询本单位是否注册。已注册单位，原“单位管理员”权限仍然有效，无需重复注册。</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“单位管理员”负责本单位的科技计划管理。一个单位只能确定一名“单位管理员”，由固定人员担任。单位管理员用户名、密码务必妥善保管。忘记密码请与归口管理部门联系解决。</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单位注册信息需经过归口管理部门审核，审核通过后方可申报项目。</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2.单位管理员分配项目申请人用户名和密码。“单位管理员”登录系统，在“单位用户管理”栏目为本单位申请人创建登录用户，并将用户名和密码分配给项目申请人。</w:t>
      </w:r>
    </w:p>
    <w:p>
      <w:pPr>
        <w:ind w:firstLine="643" w:firstLineChars="200"/>
        <w:jc w:val="left"/>
        <w:rPr>
          <w:rFonts w:ascii="楷体" w:hAnsi="楷体" w:eastAsia="楷体"/>
          <w:b/>
          <w:sz w:val="32"/>
          <w:szCs w:val="32"/>
          <w:lang w:eastAsia="zh-CN"/>
        </w:rPr>
      </w:pPr>
      <w:r>
        <w:rPr>
          <w:rFonts w:hint="eastAsia" w:ascii="楷体" w:hAnsi="楷体" w:eastAsia="楷体"/>
          <w:b/>
          <w:sz w:val="32"/>
          <w:szCs w:val="32"/>
          <w:lang w:eastAsia="zh-CN"/>
        </w:rPr>
        <w:t>（二）填报项目申请书</w:t>
      </w:r>
    </w:p>
    <w:p>
      <w:pPr>
        <w:ind w:firstLine="640" w:firstLineChars="200"/>
        <w:jc w:val="left"/>
        <w:rPr>
          <w:rFonts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项目申请人在“</w:t>
      </w:r>
      <w:r>
        <w:rPr>
          <w:rFonts w:hint="eastAsia" w:ascii="仿宋_GB2312" w:eastAsia="仿宋_GB2312"/>
          <w:sz w:val="32"/>
          <w:szCs w:val="32"/>
          <w:lang w:eastAsia="zh-CN"/>
        </w:rPr>
        <w:t>石家庄市科技计划项目管理一体化平台</w:t>
      </w:r>
      <w:r>
        <w:rPr>
          <w:rFonts w:hint="eastAsia" w:ascii="仿宋_GB2312" w:hAnsi="华文仿宋" w:eastAsia="仿宋_GB2312" w:cs="仿宋_GB2312"/>
          <w:sz w:val="32"/>
          <w:szCs w:val="32"/>
          <w:lang w:eastAsia="zh-CN"/>
        </w:rPr>
        <w:t>”点击“申请人登录”，登录后点击“申请书在线填写”，首先准确选择对应的“</w:t>
      </w:r>
      <w:r>
        <w:rPr>
          <w:rFonts w:hint="eastAsia" w:ascii="仿宋_GB2312" w:hAnsi="仿宋" w:eastAsia="仿宋_GB2312" w:cs="仿宋_GB2312"/>
          <w:sz w:val="32"/>
          <w:szCs w:val="32"/>
          <w:lang w:eastAsia="zh-CN"/>
        </w:rPr>
        <w:t>指南代码”，不符合指南内容要求的项目不被受理</w:t>
      </w:r>
      <w:r>
        <w:rPr>
          <w:rFonts w:hint="eastAsia" w:ascii="仿宋_GB2312" w:hAnsi="华文仿宋" w:eastAsia="仿宋_GB2312" w:cs="仿宋_GB2312"/>
          <w:sz w:val="32"/>
          <w:szCs w:val="32"/>
          <w:lang w:eastAsia="zh-CN"/>
        </w:rPr>
        <w:t>。</w:t>
      </w:r>
    </w:p>
    <w:p>
      <w:pPr>
        <w:ind w:firstLine="640" w:firstLineChars="200"/>
        <w:jc w:val="left"/>
        <w:rPr>
          <w:rFonts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申请书填写过程中可以多次保存，填写完成检查无误后提交单位审核。</w:t>
      </w:r>
    </w:p>
    <w:p>
      <w:pPr>
        <w:ind w:firstLine="640" w:firstLineChars="200"/>
        <w:jc w:val="left"/>
        <w:rPr>
          <w:rFonts w:ascii="仿宋_GB2312" w:eastAsia="仿宋_GB2312"/>
          <w:sz w:val="32"/>
          <w:szCs w:val="32"/>
          <w:lang w:eastAsia="zh-CN"/>
        </w:rPr>
      </w:pPr>
      <w:r>
        <w:rPr>
          <w:rFonts w:hint="eastAsia" w:ascii="仿宋_GB2312" w:hAnsi="华文仿宋" w:eastAsia="仿宋_GB2312" w:cs="仿宋_GB2312"/>
          <w:sz w:val="32"/>
          <w:szCs w:val="32"/>
          <w:lang w:eastAsia="zh-CN"/>
        </w:rPr>
        <w:t>申请书提交后，</w:t>
      </w:r>
      <w:r>
        <w:rPr>
          <w:rFonts w:hint="eastAsia" w:ascii="仿宋_GB2312" w:eastAsia="仿宋_GB2312"/>
          <w:sz w:val="32"/>
          <w:szCs w:val="32"/>
          <w:lang w:eastAsia="zh-CN"/>
        </w:rPr>
        <w:t>项目申请人可在“申请书查看”栏目中在线浏览申请书。</w:t>
      </w:r>
    </w:p>
    <w:p>
      <w:pPr>
        <w:ind w:firstLine="643" w:firstLineChars="200"/>
        <w:jc w:val="left"/>
        <w:rPr>
          <w:rFonts w:ascii="楷体" w:hAnsi="楷体" w:eastAsia="楷体"/>
          <w:b/>
          <w:sz w:val="32"/>
          <w:szCs w:val="32"/>
          <w:lang w:eastAsia="zh-CN"/>
        </w:rPr>
      </w:pPr>
      <w:r>
        <w:rPr>
          <w:rFonts w:hint="eastAsia" w:ascii="楷体" w:hAnsi="楷体" w:eastAsia="楷体"/>
          <w:b/>
          <w:sz w:val="32"/>
          <w:szCs w:val="32"/>
          <w:lang w:eastAsia="zh-CN"/>
        </w:rPr>
        <w:t>（三）单位审核</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单位管理员登录“石家庄市科技计划项目管理一体化平台”，点击“单位管理员登录”，在“申报管理”—“申请书审核”栏目，对本单位申请人提交的项目申请书进行审核。</w:t>
      </w:r>
    </w:p>
    <w:p>
      <w:pPr>
        <w:ind w:firstLine="630" w:firstLineChars="196"/>
        <w:jc w:val="left"/>
        <w:outlineLvl w:val="0"/>
        <w:rPr>
          <w:rFonts w:ascii="楷体" w:hAnsi="楷体" w:eastAsia="楷体"/>
          <w:b/>
          <w:sz w:val="32"/>
          <w:szCs w:val="32"/>
          <w:lang w:eastAsia="zh-CN"/>
        </w:rPr>
      </w:pPr>
      <w:r>
        <w:rPr>
          <w:rFonts w:hint="eastAsia" w:ascii="楷体" w:hAnsi="楷体" w:eastAsia="楷体"/>
          <w:b/>
          <w:sz w:val="32"/>
          <w:szCs w:val="32"/>
          <w:lang w:eastAsia="zh-CN"/>
        </w:rPr>
        <w:t>（四）归口管理部门审核</w:t>
      </w:r>
    </w:p>
    <w:p>
      <w:pPr>
        <w:ind w:firstLine="627" w:firstLineChars="196"/>
        <w:jc w:val="left"/>
        <w:outlineLvl w:val="0"/>
        <w:rPr>
          <w:rFonts w:ascii="仿宋_GB2312" w:eastAsia="仿宋_GB2312"/>
          <w:sz w:val="32"/>
          <w:szCs w:val="32"/>
          <w:lang w:eastAsia="zh-CN"/>
        </w:rPr>
      </w:pPr>
      <w:r>
        <w:rPr>
          <w:rFonts w:hint="eastAsia" w:ascii="仿宋_GB2312" w:eastAsia="仿宋_GB2312"/>
          <w:sz w:val="32"/>
          <w:szCs w:val="32"/>
          <w:lang w:eastAsia="zh-CN"/>
        </w:rPr>
        <w:t>归口管理部门登录“石家庄市科技计划项目管理一体化平台”，点击“归口管理部门登录”，使用市科技局分配的用户名和密码进行登录。</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归口管理部门应根据市科技局相关要求对申报项目进行审核把关并择优推荐。完成审核、提交市科技局后，通过“导出当前项目汇总表到excel”功能将项目汇总表导出。</w:t>
      </w:r>
    </w:p>
    <w:p>
      <w:pPr>
        <w:ind w:firstLine="643" w:firstLineChars="200"/>
        <w:jc w:val="left"/>
        <w:rPr>
          <w:rFonts w:ascii="楷体" w:hAnsi="楷体" w:eastAsia="楷体"/>
          <w:b/>
          <w:sz w:val="32"/>
          <w:szCs w:val="32"/>
          <w:lang w:eastAsia="zh-CN"/>
        </w:rPr>
      </w:pPr>
      <w:r>
        <w:rPr>
          <w:rFonts w:hint="eastAsia" w:ascii="楷体" w:hAnsi="楷体" w:eastAsia="楷体"/>
          <w:b/>
          <w:sz w:val="32"/>
          <w:szCs w:val="32"/>
          <w:lang w:eastAsia="zh-CN"/>
        </w:rPr>
        <w:t>（五）材料报送</w:t>
      </w:r>
    </w:p>
    <w:p>
      <w:pPr>
        <w:ind w:firstLine="643" w:firstLineChars="200"/>
        <w:jc w:val="left"/>
        <w:rPr>
          <w:rFonts w:ascii="仿宋_GB2312" w:eastAsia="仿宋_GB2312"/>
          <w:b/>
          <w:sz w:val="32"/>
          <w:szCs w:val="32"/>
          <w:lang w:eastAsia="zh-CN"/>
        </w:rPr>
      </w:pPr>
      <w:r>
        <w:rPr>
          <w:rFonts w:hint="eastAsia" w:ascii="仿宋_GB2312" w:eastAsia="仿宋_GB2312"/>
          <w:b/>
          <w:sz w:val="32"/>
          <w:szCs w:val="32"/>
          <w:lang w:eastAsia="zh-CN"/>
        </w:rPr>
        <w:t>本年度科技计划项目申报采用无纸化方式。归口管理部门不再向市科技局报送项目汇总表。项目申请书（带“石家庄市科学技术局”水印）在评审通过并获立项后，按要求的时间和份数报送。</w:t>
      </w:r>
    </w:p>
    <w:p>
      <w:pPr>
        <w:ind w:firstLine="640" w:firstLineChars="200"/>
        <w:jc w:val="left"/>
        <w:rPr>
          <w:rFonts w:ascii="黑体" w:hAnsi="黑体" w:eastAsia="黑体"/>
          <w:sz w:val="32"/>
          <w:szCs w:val="32"/>
          <w:lang w:eastAsia="zh-CN"/>
        </w:rPr>
      </w:pPr>
      <w:r>
        <w:rPr>
          <w:rFonts w:hint="eastAsia" w:ascii="黑体" w:hAnsi="黑体" w:eastAsia="黑体"/>
          <w:sz w:val="32"/>
          <w:szCs w:val="32"/>
          <w:lang w:eastAsia="zh-CN"/>
        </w:rPr>
        <w:t xml:space="preserve">五、申报受理  </w:t>
      </w:r>
    </w:p>
    <w:p>
      <w:pPr>
        <w:ind w:firstLine="643" w:firstLineChars="200"/>
        <w:jc w:val="left"/>
        <w:rPr>
          <w:rFonts w:ascii="楷体" w:hAnsi="楷体" w:eastAsia="楷体"/>
          <w:b/>
          <w:sz w:val="32"/>
          <w:szCs w:val="32"/>
          <w:lang w:eastAsia="zh-CN"/>
        </w:rPr>
      </w:pPr>
      <w:r>
        <w:rPr>
          <w:rFonts w:hint="eastAsia" w:ascii="楷体" w:hAnsi="楷体" w:eastAsia="楷体"/>
          <w:b/>
          <w:sz w:val="32"/>
          <w:szCs w:val="32"/>
          <w:lang w:eastAsia="zh-CN"/>
        </w:rPr>
        <w:t>1.受理方式</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本年度的“重大科技专项</w:t>
      </w:r>
      <w:r>
        <w:rPr>
          <w:rFonts w:ascii="仿宋_GB2312" w:eastAsia="仿宋_GB2312"/>
          <w:sz w:val="32"/>
          <w:szCs w:val="32"/>
          <w:lang w:eastAsia="zh-CN"/>
        </w:rPr>
        <w:t>”</w:t>
      </w:r>
      <w:r>
        <w:rPr>
          <w:rFonts w:hint="eastAsia" w:ascii="仿宋_GB2312" w:eastAsia="仿宋_GB2312"/>
          <w:sz w:val="32"/>
          <w:szCs w:val="32"/>
          <w:lang w:eastAsia="zh-CN"/>
        </w:rPr>
        <w:t>、“重点研发计划”、“技术创新引导计划”和“科技服务能力提升计划”中的专项申报，按照市科技局各业务处室的工作职能归</w:t>
      </w:r>
      <w:r>
        <w:rPr>
          <w:rFonts w:hint="eastAsia" w:ascii="仿宋_GB2312" w:hAnsi="宋体" w:eastAsia="仿宋_GB2312" w:cs="宋体"/>
          <w:sz w:val="32"/>
          <w:szCs w:val="32"/>
          <w:lang w:eastAsia="zh-CN"/>
        </w:rPr>
        <w:t>口受理</w:t>
      </w:r>
      <w:r>
        <w:rPr>
          <w:rFonts w:hint="eastAsia" w:ascii="仿宋_GB2312" w:eastAsia="仿宋_GB2312"/>
          <w:sz w:val="32"/>
          <w:szCs w:val="32"/>
          <w:lang w:eastAsia="zh-CN"/>
        </w:rPr>
        <w:t>。</w:t>
      </w:r>
    </w:p>
    <w:p>
      <w:pPr>
        <w:ind w:firstLine="643" w:firstLineChars="200"/>
        <w:jc w:val="left"/>
        <w:rPr>
          <w:rFonts w:ascii="楷体" w:hAnsi="楷体" w:eastAsia="楷体"/>
          <w:b/>
          <w:sz w:val="32"/>
          <w:szCs w:val="32"/>
          <w:lang w:eastAsia="zh-CN"/>
        </w:rPr>
      </w:pPr>
      <w:r>
        <w:rPr>
          <w:rFonts w:hint="eastAsia" w:ascii="楷体" w:hAnsi="楷体" w:eastAsia="楷体"/>
          <w:b/>
          <w:sz w:val="32"/>
          <w:szCs w:val="32"/>
          <w:lang w:eastAsia="zh-CN"/>
        </w:rPr>
        <w:t xml:space="preserve">2.受理时间及相关要求 </w:t>
      </w:r>
    </w:p>
    <w:p>
      <w:pPr>
        <w:shd w:val="clear" w:color="auto" w:fill="FFFFFF"/>
        <w:spacing w:line="480" w:lineRule="atLeast"/>
        <w:ind w:firstLine="480"/>
        <w:jc w:val="left"/>
        <w:rPr>
          <w:rFonts w:ascii="仿宋" w:hAnsi="仿宋" w:eastAsia="仿宋" w:cs="宋体"/>
          <w:color w:val="000000"/>
          <w:sz w:val="32"/>
          <w:szCs w:val="32"/>
          <w:lang w:eastAsia="zh-CN" w:bidi="ar-SA"/>
        </w:rPr>
      </w:pPr>
      <w:r>
        <w:rPr>
          <w:rFonts w:ascii="仿宋" w:hAnsi="仿宋" w:eastAsia="仿宋" w:cs="宋体"/>
          <w:color w:val="000000"/>
          <w:sz w:val="32"/>
          <w:szCs w:val="32"/>
          <w:lang w:eastAsia="zh-CN" w:bidi="ar-SA"/>
        </w:rPr>
        <w:t>网上申报起始时间为20</w:t>
      </w:r>
      <w:r>
        <w:rPr>
          <w:rFonts w:hint="eastAsia" w:ascii="仿宋" w:hAnsi="仿宋" w:eastAsia="仿宋" w:cs="宋体"/>
          <w:color w:val="000000"/>
          <w:sz w:val="32"/>
          <w:szCs w:val="32"/>
          <w:lang w:eastAsia="zh-CN" w:bidi="ar-SA"/>
        </w:rPr>
        <w:t>20</w:t>
      </w:r>
      <w:r>
        <w:rPr>
          <w:rFonts w:ascii="仿宋" w:hAnsi="仿宋" w:eastAsia="仿宋" w:cs="宋体"/>
          <w:color w:val="000000"/>
          <w:sz w:val="32"/>
          <w:szCs w:val="32"/>
          <w:lang w:eastAsia="zh-CN" w:bidi="ar-SA"/>
        </w:rPr>
        <w:t>年</w:t>
      </w:r>
      <w:r>
        <w:rPr>
          <w:rFonts w:hint="eastAsia" w:ascii="仿宋" w:hAnsi="仿宋" w:eastAsia="仿宋" w:cs="宋体"/>
          <w:color w:val="000000"/>
          <w:sz w:val="32"/>
          <w:szCs w:val="32"/>
          <w:lang w:eastAsia="zh-CN" w:bidi="ar-SA"/>
        </w:rPr>
        <w:t>9</w:t>
      </w:r>
      <w:r>
        <w:rPr>
          <w:rFonts w:ascii="仿宋" w:hAnsi="仿宋" w:eastAsia="仿宋" w:cs="宋体"/>
          <w:color w:val="000000"/>
          <w:sz w:val="32"/>
          <w:szCs w:val="32"/>
          <w:lang w:eastAsia="zh-CN" w:bidi="ar-SA"/>
        </w:rPr>
        <w:t>月</w:t>
      </w:r>
      <w:r>
        <w:rPr>
          <w:rFonts w:hint="eastAsia" w:ascii="仿宋" w:hAnsi="仿宋" w:eastAsia="仿宋" w:cs="宋体"/>
          <w:color w:val="000000"/>
          <w:sz w:val="32"/>
          <w:szCs w:val="32"/>
          <w:lang w:eastAsia="zh-CN" w:bidi="ar-SA"/>
        </w:rPr>
        <w:t>8</w:t>
      </w:r>
      <w:r>
        <w:rPr>
          <w:rFonts w:ascii="仿宋" w:hAnsi="仿宋" w:eastAsia="仿宋" w:cs="宋体"/>
          <w:color w:val="000000"/>
          <w:sz w:val="32"/>
          <w:szCs w:val="32"/>
          <w:lang w:eastAsia="zh-CN" w:bidi="ar-SA"/>
        </w:rPr>
        <w:t>日；项目申报单位上传数据截止时间为20</w:t>
      </w:r>
      <w:r>
        <w:rPr>
          <w:rFonts w:hint="eastAsia" w:ascii="仿宋" w:hAnsi="仿宋" w:eastAsia="仿宋" w:cs="宋体"/>
          <w:color w:val="000000"/>
          <w:sz w:val="32"/>
          <w:szCs w:val="32"/>
          <w:lang w:eastAsia="zh-CN" w:bidi="ar-SA"/>
        </w:rPr>
        <w:t>20</w:t>
      </w:r>
      <w:r>
        <w:rPr>
          <w:rFonts w:ascii="仿宋" w:hAnsi="仿宋" w:eastAsia="仿宋" w:cs="宋体"/>
          <w:color w:val="000000"/>
          <w:sz w:val="32"/>
          <w:szCs w:val="32"/>
          <w:lang w:eastAsia="zh-CN" w:bidi="ar-SA"/>
        </w:rPr>
        <w:t>年</w:t>
      </w:r>
      <w:r>
        <w:rPr>
          <w:rFonts w:hint="eastAsia" w:ascii="仿宋" w:hAnsi="仿宋" w:eastAsia="仿宋" w:cs="宋体"/>
          <w:color w:val="000000"/>
          <w:sz w:val="32"/>
          <w:szCs w:val="32"/>
          <w:lang w:eastAsia="zh-CN" w:bidi="ar-SA"/>
        </w:rPr>
        <w:t>10</w:t>
      </w:r>
      <w:r>
        <w:rPr>
          <w:rFonts w:ascii="仿宋" w:hAnsi="仿宋" w:eastAsia="仿宋" w:cs="宋体"/>
          <w:color w:val="000000"/>
          <w:sz w:val="32"/>
          <w:szCs w:val="32"/>
          <w:lang w:eastAsia="zh-CN" w:bidi="ar-SA"/>
        </w:rPr>
        <w:t>月</w:t>
      </w:r>
      <w:r>
        <w:rPr>
          <w:rFonts w:hint="eastAsia" w:ascii="仿宋" w:hAnsi="仿宋" w:eastAsia="仿宋" w:cs="宋体"/>
          <w:color w:val="000000"/>
          <w:sz w:val="32"/>
          <w:szCs w:val="32"/>
          <w:lang w:eastAsia="zh-CN" w:bidi="ar-SA"/>
        </w:rPr>
        <w:t>15</w:t>
      </w:r>
      <w:r>
        <w:rPr>
          <w:rFonts w:ascii="仿宋" w:hAnsi="仿宋" w:eastAsia="仿宋" w:cs="宋体"/>
          <w:color w:val="000000"/>
          <w:sz w:val="32"/>
          <w:szCs w:val="32"/>
          <w:lang w:eastAsia="zh-CN" w:bidi="ar-SA"/>
        </w:rPr>
        <w:t>日</w:t>
      </w:r>
      <w:r>
        <w:rPr>
          <w:rFonts w:hint="eastAsia" w:ascii="仿宋" w:hAnsi="仿宋" w:eastAsia="仿宋" w:cs="宋体"/>
          <w:color w:val="000000"/>
          <w:sz w:val="32"/>
          <w:szCs w:val="32"/>
          <w:lang w:eastAsia="zh-CN" w:bidi="ar-SA"/>
        </w:rPr>
        <w:t>17</w:t>
      </w:r>
      <w:r>
        <w:rPr>
          <w:rFonts w:ascii="仿宋" w:hAnsi="仿宋" w:eastAsia="仿宋" w:cs="宋体"/>
          <w:color w:val="000000"/>
          <w:sz w:val="32"/>
          <w:szCs w:val="32"/>
          <w:lang w:eastAsia="zh-CN" w:bidi="ar-SA"/>
        </w:rPr>
        <w:t>时；归口管理部门审核截止时间为20</w:t>
      </w:r>
      <w:r>
        <w:rPr>
          <w:rFonts w:hint="eastAsia" w:ascii="仿宋" w:hAnsi="仿宋" w:eastAsia="仿宋" w:cs="宋体"/>
          <w:color w:val="000000"/>
          <w:sz w:val="32"/>
          <w:szCs w:val="32"/>
          <w:lang w:eastAsia="zh-CN" w:bidi="ar-SA"/>
        </w:rPr>
        <w:t>20</w:t>
      </w:r>
      <w:r>
        <w:rPr>
          <w:rFonts w:ascii="仿宋" w:hAnsi="仿宋" w:eastAsia="仿宋" w:cs="宋体"/>
          <w:color w:val="000000"/>
          <w:sz w:val="32"/>
          <w:szCs w:val="32"/>
          <w:lang w:eastAsia="zh-CN" w:bidi="ar-SA"/>
        </w:rPr>
        <w:t>年</w:t>
      </w:r>
      <w:r>
        <w:rPr>
          <w:rFonts w:hint="eastAsia" w:ascii="仿宋" w:hAnsi="仿宋" w:eastAsia="仿宋" w:cs="宋体"/>
          <w:color w:val="000000"/>
          <w:sz w:val="32"/>
          <w:szCs w:val="32"/>
          <w:lang w:eastAsia="zh-CN" w:bidi="ar-SA"/>
        </w:rPr>
        <w:t>10</w:t>
      </w:r>
      <w:r>
        <w:rPr>
          <w:rFonts w:ascii="仿宋" w:hAnsi="仿宋" w:eastAsia="仿宋" w:cs="宋体"/>
          <w:color w:val="000000"/>
          <w:sz w:val="32"/>
          <w:szCs w:val="32"/>
          <w:lang w:eastAsia="zh-CN" w:bidi="ar-SA"/>
        </w:rPr>
        <w:t>月</w:t>
      </w:r>
      <w:r>
        <w:rPr>
          <w:rFonts w:hint="eastAsia" w:ascii="仿宋" w:hAnsi="仿宋" w:eastAsia="仿宋" w:cs="宋体"/>
          <w:color w:val="000000"/>
          <w:sz w:val="32"/>
          <w:szCs w:val="32"/>
          <w:lang w:eastAsia="zh-CN" w:bidi="ar-SA"/>
        </w:rPr>
        <w:t>16</w:t>
      </w:r>
      <w:r>
        <w:rPr>
          <w:rFonts w:ascii="仿宋" w:hAnsi="仿宋" w:eastAsia="仿宋" w:cs="宋体"/>
          <w:color w:val="000000"/>
          <w:sz w:val="32"/>
          <w:szCs w:val="32"/>
          <w:lang w:eastAsia="zh-CN" w:bidi="ar-SA"/>
        </w:rPr>
        <w:t>日17时。</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项目申报单位上传数据后，请及时联系归口管理部门审核。</w:t>
      </w:r>
    </w:p>
    <w:p>
      <w:pPr>
        <w:ind w:firstLine="643" w:firstLineChars="200"/>
        <w:jc w:val="left"/>
        <w:rPr>
          <w:rFonts w:ascii="仿宋_GB2312" w:eastAsia="仿宋_GB2312"/>
          <w:b/>
          <w:sz w:val="32"/>
          <w:szCs w:val="32"/>
          <w:lang w:eastAsia="zh-CN"/>
        </w:rPr>
      </w:pPr>
      <w:r>
        <w:rPr>
          <w:rFonts w:hint="eastAsia" w:ascii="仿宋_GB2312" w:eastAsia="仿宋_GB2312"/>
          <w:b/>
          <w:sz w:val="32"/>
          <w:szCs w:val="32"/>
          <w:lang w:eastAsia="zh-CN"/>
        </w:rPr>
        <w:t>归口部门及市科技局审核后，需退回修改时,系统将自动发送提醒信息至联系人手机，请注意查收（填写项目申请书时请务必填写联系人手机号码）。</w:t>
      </w:r>
    </w:p>
    <w:p>
      <w:pPr>
        <w:ind w:firstLine="640" w:firstLineChars="200"/>
        <w:jc w:val="left"/>
        <w:rPr>
          <w:rFonts w:ascii="黑体" w:hAnsi="黑体" w:eastAsia="黑体"/>
          <w:sz w:val="32"/>
          <w:szCs w:val="32"/>
          <w:lang w:eastAsia="zh-CN"/>
        </w:rPr>
      </w:pPr>
      <w:r>
        <w:rPr>
          <w:rFonts w:hint="eastAsia" w:ascii="黑体" w:hAnsi="黑体" w:eastAsia="黑体"/>
          <w:sz w:val="32"/>
          <w:szCs w:val="32"/>
          <w:lang w:eastAsia="zh-CN"/>
        </w:rPr>
        <w:t>六、其它要求</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1.项目归口管理部门负责审查项目申报单位的社会信用记录。有不良社会信用记录且不良记录尚未处理者、</w:t>
      </w:r>
      <w:r>
        <w:rPr>
          <w:rFonts w:ascii="仿宋_GB2312" w:eastAsia="仿宋_GB2312"/>
          <w:sz w:val="32"/>
          <w:szCs w:val="32"/>
          <w:lang w:eastAsia="zh-CN"/>
        </w:rPr>
        <w:t>列入经营</w:t>
      </w:r>
      <w:r>
        <w:rPr>
          <w:rFonts w:hint="eastAsia" w:ascii="仿宋_GB2312" w:eastAsia="仿宋_GB2312"/>
          <w:sz w:val="32"/>
          <w:szCs w:val="32"/>
          <w:lang w:eastAsia="zh-CN"/>
        </w:rPr>
        <w:t>异常名录或严重违法失信企业名单者、以及从事行业被列入</w:t>
      </w:r>
      <w:r>
        <w:rPr>
          <w:rFonts w:ascii="仿宋_GB2312" w:eastAsia="仿宋_GB2312"/>
          <w:sz w:val="32"/>
          <w:szCs w:val="32"/>
          <w:lang w:eastAsia="zh-CN"/>
        </w:rPr>
        <w:t>国家禁止和限制类产业目录</w:t>
      </w:r>
      <w:r>
        <w:rPr>
          <w:rFonts w:hint="eastAsia" w:ascii="仿宋_GB2312" w:eastAsia="仿宋_GB2312"/>
          <w:sz w:val="32"/>
          <w:szCs w:val="32"/>
          <w:lang w:eastAsia="zh-CN"/>
        </w:rPr>
        <w:t>者，不得推荐申报。社会信用记录可登录“信用中国”、“信用河北”、“信用石家庄”及“国家企业信用信息公示系统”等网站查询。</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2.项目申报单位和项目组长须对本单位项目申请书中各项内容和信息的真实性、完整性进行严格审核，对材料的真实性负责，并签署相应的诚信承诺书。</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3.外来语要同时用原文和中文表达；第一次出现的缩略词，需注明全称。</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4.申报单位相关证明材料（如合作协议）上传至申请书附件中。</w:t>
      </w:r>
    </w:p>
    <w:p>
      <w:pPr>
        <w:ind w:firstLine="640" w:firstLineChars="200"/>
        <w:jc w:val="left"/>
        <w:rPr>
          <w:rFonts w:ascii="黑体" w:hAnsi="黑体" w:eastAsia="黑体"/>
          <w:bCs/>
          <w:sz w:val="32"/>
          <w:szCs w:val="32"/>
          <w:lang w:eastAsia="zh-CN"/>
        </w:rPr>
      </w:pPr>
      <w:r>
        <w:rPr>
          <w:rFonts w:hint="eastAsia" w:ascii="黑体" w:hAnsi="黑体" w:eastAsia="黑体"/>
          <w:bCs/>
          <w:sz w:val="32"/>
          <w:szCs w:val="32"/>
          <w:lang w:eastAsia="zh-CN"/>
        </w:rPr>
        <w:t>七、受理处室及咨询电话</w:t>
      </w:r>
    </w:p>
    <w:p>
      <w:pPr>
        <w:spacing w:line="600" w:lineRule="exact"/>
        <w:ind w:firstLine="640" w:firstLineChars="200"/>
        <w:jc w:val="left"/>
        <w:rPr>
          <w:rFonts w:ascii="仿宋" w:hAnsi="仿宋" w:eastAsia="仿宋"/>
          <w:bCs/>
          <w:sz w:val="32"/>
          <w:szCs w:val="32"/>
          <w:lang w:eastAsia="zh-CN"/>
        </w:rPr>
      </w:pPr>
      <w:r>
        <w:rPr>
          <w:rFonts w:hint="eastAsia" w:ascii="仿宋" w:hAnsi="仿宋" w:eastAsia="仿宋"/>
          <w:bCs/>
          <w:sz w:val="32"/>
          <w:szCs w:val="32"/>
          <w:lang w:eastAsia="zh-CN"/>
        </w:rPr>
        <w:t>项目受理处室（单位）及咨询电话详见各专项说明。</w:t>
      </w:r>
    </w:p>
    <w:p>
      <w:pPr>
        <w:spacing w:line="600" w:lineRule="exact"/>
        <w:ind w:firstLine="640" w:firstLineChars="200"/>
        <w:jc w:val="left"/>
        <w:rPr>
          <w:rFonts w:ascii="仿宋_GB2312" w:eastAsia="仿宋_GB2312"/>
          <w:sz w:val="32"/>
          <w:szCs w:val="32"/>
          <w:lang w:eastAsia="zh-CN"/>
        </w:rPr>
      </w:pPr>
      <w:r>
        <w:rPr>
          <w:rFonts w:hint="eastAsia" w:ascii="仿宋" w:hAnsi="仿宋" w:eastAsia="仿宋"/>
          <w:bCs/>
          <w:sz w:val="32"/>
          <w:szCs w:val="32"/>
          <w:lang w:eastAsia="zh-CN"/>
        </w:rPr>
        <w:t>申报软件技术支持单位及咨询电话：河北省</w:t>
      </w:r>
      <w:r>
        <w:rPr>
          <w:rFonts w:hint="eastAsia" w:ascii="仿宋_GB2312" w:eastAsia="仿宋_GB2312"/>
          <w:sz w:val="32"/>
          <w:szCs w:val="32"/>
          <w:lang w:eastAsia="zh-CN"/>
        </w:rPr>
        <w:t>电子信息技术研究院 85866036，85866037。</w:t>
      </w:r>
    </w:p>
    <w:p>
      <w:pPr>
        <w:rPr>
          <w:lang w:eastAsia="zh-CN"/>
        </w:rPr>
      </w:pPr>
      <w:r>
        <w:rPr>
          <w:lang w:eastAsia="zh-CN"/>
        </w:rPr>
        <w:br w:type="page"/>
      </w:r>
    </w:p>
    <w:p>
      <w:pPr>
        <w:rPr>
          <w:rFonts w:ascii="宋体" w:hAnsi="宋体" w:eastAsia="宋体" w:cs="宋体"/>
          <w:b/>
          <w:sz w:val="44"/>
          <w:szCs w:val="44"/>
          <w:lang w:eastAsia="zh-CN"/>
        </w:rPr>
      </w:pPr>
      <w:r>
        <w:rPr>
          <w:rFonts w:hint="eastAsia" w:ascii="宋体" w:hAnsi="宋体" w:eastAsia="宋体" w:cs="宋体"/>
          <w:b/>
          <w:sz w:val="44"/>
          <w:szCs w:val="44"/>
          <w:lang w:eastAsia="zh-CN"/>
        </w:rPr>
        <w:t>第一部分  重大科技计划</w:t>
      </w:r>
    </w:p>
    <w:p>
      <w:pPr>
        <w:spacing w:line="360" w:lineRule="auto"/>
        <w:jc w:val="left"/>
        <w:rPr>
          <w:rFonts w:ascii="宋体" w:hAnsi="宋体" w:eastAsia="宋体" w:cs="Times New Roman"/>
          <w:b/>
          <w:sz w:val="44"/>
          <w:szCs w:val="44"/>
          <w:lang w:eastAsia="zh-CN"/>
        </w:rPr>
      </w:pPr>
    </w:p>
    <w:p>
      <w:pPr>
        <w:pStyle w:val="47"/>
        <w:spacing w:after="0" w:line="360" w:lineRule="auto"/>
        <w:ind w:firstLine="0" w:firstLineChars="0"/>
        <w:rPr>
          <w:rFonts w:ascii="黑体" w:hAnsi="黑体" w:eastAsia="黑体"/>
          <w:sz w:val="32"/>
          <w:szCs w:val="32"/>
        </w:rPr>
      </w:pPr>
      <w:r>
        <w:rPr>
          <w:rFonts w:hint="eastAsia" w:ascii="黑体" w:hAnsi="黑体" w:eastAsia="黑体"/>
          <w:sz w:val="32"/>
          <w:szCs w:val="32"/>
        </w:rPr>
        <w:t xml:space="preserve">    一、总体安排</w:t>
      </w:r>
    </w:p>
    <w:p>
      <w:pPr>
        <w:pStyle w:val="47"/>
        <w:spacing w:after="0" w:line="360" w:lineRule="auto"/>
        <w:ind w:firstLine="640"/>
        <w:rPr>
          <w:rFonts w:ascii="仿宋_GB2312" w:hAnsi="仿宋_GB2312" w:eastAsia="仿宋_GB2312" w:cs="仿宋_GB2312"/>
          <w:sz w:val="32"/>
          <w:szCs w:val="32"/>
        </w:rPr>
      </w:pPr>
      <w:r>
        <w:rPr>
          <w:rFonts w:hint="eastAsia" w:ascii="仿宋" w:hAnsi="仿宋" w:eastAsia="仿宋" w:cs="仿宋_GB2312"/>
          <w:sz w:val="32"/>
          <w:szCs w:val="32"/>
        </w:rPr>
        <w:t>2021年重大科技计划聚焦全市产业发展的重大技术需求和重大战略产品、重大产业化目标，集中力量在设定时限内进行集成式协同攻关，以解决我市产业</w:t>
      </w:r>
      <w:r>
        <w:rPr>
          <w:rFonts w:hint="eastAsia" w:ascii="仿宋_GB2312" w:hAnsi="仿宋_GB2312" w:eastAsia="仿宋_GB2312" w:cs="仿宋_GB2312"/>
          <w:sz w:val="32"/>
          <w:szCs w:val="32"/>
        </w:rPr>
        <w:t>结构调整和转型升级的关键核心问题。</w:t>
      </w:r>
      <w:r>
        <w:rPr>
          <w:rFonts w:ascii="仿宋_GB2312" w:hAnsi="仿宋_GB2312" w:eastAsia="仿宋_GB2312" w:cs="仿宋_GB2312"/>
          <w:sz w:val="32"/>
          <w:szCs w:val="32"/>
        </w:rPr>
        <w:t>重点支持中央驻</w:t>
      </w:r>
      <w:r>
        <w:rPr>
          <w:rFonts w:hint="eastAsia" w:ascii="仿宋_GB2312" w:hAnsi="仿宋_GB2312" w:eastAsia="仿宋_GB2312" w:cs="仿宋_GB2312"/>
          <w:sz w:val="32"/>
          <w:szCs w:val="32"/>
        </w:rPr>
        <w:t>石、省直</w:t>
      </w:r>
      <w:r>
        <w:rPr>
          <w:rFonts w:ascii="仿宋_GB2312" w:hAnsi="仿宋_GB2312" w:eastAsia="仿宋_GB2312" w:cs="仿宋_GB2312"/>
          <w:sz w:val="32"/>
          <w:szCs w:val="32"/>
        </w:rPr>
        <w:t>科研院所</w:t>
      </w:r>
      <w:r>
        <w:rPr>
          <w:rFonts w:hint="eastAsia" w:ascii="仿宋_GB2312" w:hAnsi="仿宋_GB2312" w:eastAsia="仿宋_GB2312" w:cs="仿宋_GB2312"/>
          <w:sz w:val="32"/>
          <w:szCs w:val="32"/>
        </w:rPr>
        <w:t>以及大中型 科技企业的</w:t>
      </w:r>
      <w:r>
        <w:rPr>
          <w:rFonts w:ascii="仿宋_GB2312" w:hAnsi="仿宋_GB2312" w:eastAsia="仿宋_GB2312" w:cs="仿宋_GB2312"/>
          <w:sz w:val="32"/>
          <w:szCs w:val="32"/>
        </w:rPr>
        <w:t>核心关键技术</w:t>
      </w:r>
      <w:r>
        <w:rPr>
          <w:rFonts w:hint="eastAsia" w:ascii="仿宋_GB2312" w:hAnsi="仿宋_GB2312" w:eastAsia="仿宋_GB2312" w:cs="仿宋_GB2312"/>
          <w:sz w:val="32"/>
          <w:szCs w:val="32"/>
        </w:rPr>
        <w:t>研发。主要包括信息智能产业</w:t>
      </w:r>
      <w:r>
        <w:rPr>
          <w:rFonts w:ascii="仿宋_GB2312" w:hAnsi="仿宋_GB2312" w:eastAsia="仿宋_GB2312" w:cs="仿宋_GB2312"/>
          <w:sz w:val="32"/>
          <w:szCs w:val="32"/>
        </w:rPr>
        <w:t>、高端装备制造</w:t>
      </w:r>
      <w:r>
        <w:rPr>
          <w:rFonts w:hint="eastAsia" w:ascii="仿宋_GB2312" w:hAnsi="仿宋_GB2312" w:eastAsia="仿宋_GB2312" w:cs="仿宋_GB2312"/>
          <w:sz w:val="32"/>
          <w:szCs w:val="32"/>
        </w:rPr>
        <w:t>产业</w:t>
      </w:r>
      <w:r>
        <w:rPr>
          <w:rFonts w:ascii="仿宋_GB2312" w:hAnsi="仿宋_GB2312" w:eastAsia="仿宋_GB2312" w:cs="仿宋_GB2312"/>
          <w:sz w:val="32"/>
          <w:szCs w:val="32"/>
        </w:rPr>
        <w:t>、高性能新材料</w:t>
      </w:r>
      <w:r>
        <w:rPr>
          <w:rFonts w:hint="eastAsia" w:ascii="仿宋_GB2312" w:hAnsi="仿宋_GB2312" w:eastAsia="仿宋_GB2312" w:cs="仿宋_GB2312"/>
          <w:sz w:val="32"/>
          <w:szCs w:val="32"/>
        </w:rPr>
        <w:t>产业</w:t>
      </w:r>
      <w:r>
        <w:rPr>
          <w:rFonts w:ascii="仿宋_GB2312" w:hAnsi="仿宋_GB2312" w:eastAsia="仿宋_GB2312" w:cs="仿宋_GB2312"/>
          <w:sz w:val="32"/>
          <w:szCs w:val="32"/>
        </w:rPr>
        <w:t>、新能源</w:t>
      </w:r>
      <w:r>
        <w:rPr>
          <w:rFonts w:hint="eastAsia" w:ascii="仿宋_GB2312" w:hAnsi="仿宋_GB2312" w:eastAsia="仿宋_GB2312" w:cs="仿宋_GB2312"/>
          <w:sz w:val="32"/>
          <w:szCs w:val="32"/>
        </w:rPr>
        <w:t>产业</w:t>
      </w:r>
      <w:r>
        <w:rPr>
          <w:rFonts w:ascii="仿宋_GB2312" w:hAnsi="仿宋_GB2312" w:eastAsia="仿宋_GB2312" w:cs="仿宋_GB2312"/>
          <w:sz w:val="32"/>
          <w:szCs w:val="32"/>
        </w:rPr>
        <w:t>、节能环保</w:t>
      </w:r>
      <w:r>
        <w:rPr>
          <w:rFonts w:hint="eastAsia" w:ascii="仿宋_GB2312" w:hAnsi="仿宋_GB2312" w:eastAsia="仿宋_GB2312" w:cs="仿宋_GB2312"/>
          <w:sz w:val="32"/>
          <w:szCs w:val="32"/>
        </w:rPr>
        <w:t>产业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生物医药与</w:t>
      </w:r>
      <w:r>
        <w:rPr>
          <w:rFonts w:ascii="仿宋_GB2312" w:hAnsi="仿宋_GB2312" w:eastAsia="仿宋_GB2312" w:cs="仿宋_GB2312"/>
          <w:sz w:val="32"/>
          <w:szCs w:val="32"/>
        </w:rPr>
        <w:t>健康</w:t>
      </w:r>
      <w:r>
        <w:rPr>
          <w:rFonts w:hint="eastAsia" w:ascii="仿宋_GB2312" w:hAnsi="仿宋_GB2312" w:eastAsia="仿宋_GB2312" w:cs="仿宋_GB2312"/>
          <w:sz w:val="32"/>
          <w:szCs w:val="32"/>
        </w:rPr>
        <w:t>产业、</w:t>
      </w:r>
      <w:r>
        <w:rPr>
          <w:rFonts w:ascii="仿宋_GB2312" w:hAnsi="仿宋_GB2312" w:eastAsia="仿宋_GB2312" w:cs="仿宋_GB2312"/>
          <w:sz w:val="32"/>
          <w:szCs w:val="32"/>
        </w:rPr>
        <w:t>现代农</w:t>
      </w:r>
      <w:r>
        <w:rPr>
          <w:rFonts w:hint="eastAsia" w:ascii="仿宋_GB2312" w:hAnsi="仿宋_GB2312" w:eastAsia="仿宋_GB2312" w:cs="仿宋_GB2312"/>
          <w:sz w:val="32"/>
          <w:szCs w:val="32"/>
        </w:rPr>
        <w:t>业和军民科技协同创新等领域。</w:t>
      </w:r>
    </w:p>
    <w:p>
      <w:pPr>
        <w:spacing w:line="360" w:lineRule="auto"/>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2021年度拟支持重大科技项目10项左右，每个项目财政资金支持100万元左右，项目执行期一般为2～3年。</w:t>
      </w:r>
    </w:p>
    <w:p>
      <w:pPr>
        <w:pStyle w:val="46"/>
        <w:widowControl/>
        <w:spacing w:line="560" w:lineRule="exact"/>
        <w:ind w:firstLine="640" w:firstLineChars="200"/>
        <w:rPr>
          <w:rFonts w:hint="default" w:ascii="楷体_GB2312" w:eastAsia="楷体_GB2312" w:cs="楷体_GB2312"/>
        </w:rPr>
      </w:pPr>
      <w:r>
        <w:rPr>
          <w:rFonts w:ascii="黑体" w:hAnsi="宋体" w:eastAsia="黑体" w:cs="黑体"/>
        </w:rPr>
        <w:t>二、支持重点</w:t>
      </w:r>
    </w:p>
    <w:p>
      <w:pPr>
        <w:pStyle w:val="46"/>
        <w:widowControl/>
        <w:spacing w:line="560" w:lineRule="exact"/>
        <w:ind w:firstLine="643" w:firstLineChars="200"/>
        <w:rPr>
          <w:rFonts w:hint="default" w:hAnsi="仿宋_GB2312"/>
          <w:b/>
          <w:bCs/>
        </w:rPr>
      </w:pPr>
      <w:r>
        <w:rPr>
          <w:rFonts w:hAnsi="仿宋_GB2312"/>
          <w:b/>
          <w:bCs/>
        </w:rPr>
        <w:t>1.生物医药与健康产业（指南代码：10001）</w:t>
      </w:r>
    </w:p>
    <w:p>
      <w:pPr>
        <w:pStyle w:val="15"/>
        <w:widowControl/>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HPV等新型疫苗、多联多价疫苗及新发突发传染病疫苗，抗体、重组蛋白、细胞治疗产品等创新生物技术药及微生物药物，治疗恶性肿瘤、心脑血管、神经退行性疾病、糖尿病等重大疾病的化学新药和创新中药，高端制剂和辅料，医用机器人、生物医用材料、新型影像设备、植介入医疗器械等高端医疗器械，康复机器人、仿生假肢、可穿戴便携式移动医疗和辅助器具产品等康复辅助器具。</w:t>
      </w:r>
    </w:p>
    <w:p>
      <w:pPr>
        <w:pStyle w:val="46"/>
        <w:widowControl/>
        <w:spacing w:line="560" w:lineRule="exact"/>
        <w:ind w:firstLine="643" w:firstLineChars="200"/>
        <w:rPr>
          <w:rFonts w:hint="default" w:hAnsi="仿宋_GB2312"/>
          <w:b/>
          <w:bCs/>
        </w:rPr>
      </w:pPr>
      <w:r>
        <w:rPr>
          <w:rFonts w:hAnsi="仿宋_GB2312"/>
          <w:b/>
          <w:bCs/>
        </w:rPr>
        <w:t>2.高端装备制造产业（指南代码：10002）</w:t>
      </w:r>
    </w:p>
    <w:p>
      <w:pPr>
        <w:pStyle w:val="15"/>
        <w:widowControl/>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重点支持高端数控机床及加工中心、工业机器人、特种机器人、增材制造装备、智能制造专用装备，现代轨道交通整车及其关键配套系统与核心部件、“架运提”成套装备，新能源汽车、智能网联汽车、重型工程卡车、施工工程车、汽车关键零部件，海洋工程装备、应急救援装备、能源储运装备，高速轴承、高端液压/气动元件、精密减速器、节能电机。</w:t>
      </w:r>
    </w:p>
    <w:p>
      <w:pPr>
        <w:pStyle w:val="46"/>
        <w:widowControl/>
        <w:spacing w:line="560" w:lineRule="exact"/>
        <w:ind w:firstLine="643" w:firstLineChars="200"/>
        <w:rPr>
          <w:rFonts w:hint="default" w:hAnsi="仿宋_GB2312"/>
          <w:b/>
          <w:bCs/>
        </w:rPr>
      </w:pPr>
      <w:r>
        <w:rPr>
          <w:rFonts w:hAnsi="仿宋_GB2312"/>
          <w:b/>
          <w:bCs/>
        </w:rPr>
        <w:t>3.信息智能产业（指南代码：10003）</w:t>
      </w:r>
    </w:p>
    <w:p>
      <w:pPr>
        <w:pStyle w:val="15"/>
        <w:widowControl/>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重点支持基于区块链、大数据、云计算、物联网、VR/AR等技术融合的应用产品，新型光电显示产品，新一代无线移动通信、光通信、微波通信、卫星通信核心设备，北斗导航关键器部件及终端设备，网络安全核心设备，自主可控高端核心芯片、微电子机械系统、先进封装和测试关键设备、第三代半导体外延片产品及制造装备，太赫兹应用产品，AI、计算机视听觉、生物特征识别、人机交互、智能决策控制产品。</w:t>
      </w:r>
    </w:p>
    <w:p>
      <w:pPr>
        <w:pStyle w:val="46"/>
        <w:widowControl/>
        <w:spacing w:line="560" w:lineRule="exact"/>
        <w:ind w:firstLine="643" w:firstLineChars="200"/>
        <w:rPr>
          <w:rFonts w:hint="default" w:hAnsi="仿宋_GB2312"/>
          <w:b/>
          <w:bCs/>
        </w:rPr>
      </w:pPr>
      <w:r>
        <w:rPr>
          <w:rFonts w:hAnsi="仿宋_GB2312"/>
          <w:b/>
          <w:bCs/>
        </w:rPr>
        <w:t>4.高性能新材料产业（指南代码：10004）</w:t>
      </w:r>
    </w:p>
    <w:p>
      <w:pPr>
        <w:pStyle w:val="15"/>
        <w:widowControl/>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重点支持高端钢铁材料、高端合金材料、高端全合金粉末材料，AMOLED、OLED、TFT-LCD等新型显示材料、光伏电池材料、ITO靶材等新型功能陶瓷材料，高性能橡塑材料、高端催化剂、新型合成树脂，高性能复合材料、石墨烯材料、碳纤维材料，纳米材料、高端水性环保涂料、新型绿色建材。</w:t>
      </w:r>
    </w:p>
    <w:p>
      <w:pPr>
        <w:pStyle w:val="46"/>
        <w:widowControl/>
        <w:spacing w:line="560" w:lineRule="exact"/>
        <w:ind w:firstLine="643" w:firstLineChars="200"/>
        <w:rPr>
          <w:rFonts w:hint="default" w:hAnsi="仿宋_GB2312"/>
          <w:b/>
          <w:bCs/>
        </w:rPr>
      </w:pPr>
      <w:r>
        <w:rPr>
          <w:rFonts w:hAnsi="仿宋_GB2312"/>
          <w:b/>
          <w:bCs/>
        </w:rPr>
        <w:t>5.新能源产业（指南代码：10005）</w:t>
      </w:r>
    </w:p>
    <w:p>
      <w:pPr>
        <w:pStyle w:val="15"/>
        <w:widowControl/>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重点支持高效光伏电池及核心组件，生物质能高效利用装备，热泵采暖制冷装备，先进风力发电机组与关键部件，核电机组关键装备及部件，氢能生产及利用相关装备，动力及储能电池关键材料及装备，智能电网装备。</w:t>
      </w:r>
    </w:p>
    <w:p>
      <w:pPr>
        <w:pStyle w:val="46"/>
        <w:widowControl/>
        <w:spacing w:line="560" w:lineRule="exact"/>
        <w:ind w:firstLine="643" w:firstLineChars="200"/>
        <w:rPr>
          <w:rFonts w:hint="default" w:hAnsi="仿宋_GB2312"/>
          <w:b/>
          <w:bCs/>
        </w:rPr>
      </w:pPr>
      <w:r>
        <w:rPr>
          <w:rFonts w:hAnsi="仿宋_GB2312"/>
          <w:b/>
          <w:bCs/>
        </w:rPr>
        <w:t>6.节能环保产业（指南代码：10006）</w:t>
      </w:r>
    </w:p>
    <w:p>
      <w:pPr>
        <w:pStyle w:val="15"/>
        <w:widowControl/>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废水超低排放与深度处理回收成套装备，工业气体净化与资源化利用等大气污染控制装备，水体、土壤等环境修复关键核心装备，大宗工业固体废物高值化和规模化综合利用成套装备，低品位余热利用成套装备，高能耗行业节能、节水装备。</w:t>
      </w:r>
    </w:p>
    <w:p>
      <w:pPr>
        <w:pStyle w:val="46"/>
        <w:widowControl/>
        <w:spacing w:line="560" w:lineRule="exact"/>
        <w:ind w:firstLine="643" w:firstLineChars="200"/>
        <w:rPr>
          <w:rFonts w:hint="default" w:hAnsi="仿宋_GB2312"/>
          <w:b/>
          <w:bCs/>
        </w:rPr>
      </w:pPr>
      <w:r>
        <w:rPr>
          <w:rFonts w:hAnsi="仿宋_GB2312"/>
          <w:b/>
          <w:bCs/>
        </w:rPr>
        <w:t>7.现代农业（指南代码：10007）</w:t>
      </w:r>
    </w:p>
    <w:p>
      <w:pPr>
        <w:pStyle w:val="15"/>
        <w:widowControl/>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重点支持优质农作物、高效林果、特色畜禽水产等品种产业化，智能化农田作业装备、智能化设施农业装备、畜禽水产养殖装备产业化，食品和农副产品贮运保鲜、加工技术和产品产业化，农业绿色高效生产、规模化种养殖和农林废弃物综合利用、农业生态修复等技术与产品的产业化，环境友好型功能肥料。</w:t>
      </w:r>
    </w:p>
    <w:p>
      <w:pPr>
        <w:pStyle w:val="46"/>
        <w:widowControl/>
        <w:spacing w:line="560" w:lineRule="exact"/>
        <w:ind w:firstLine="643" w:firstLineChars="200"/>
        <w:rPr>
          <w:rFonts w:hint="default" w:hAnsi="仿宋_GB2312"/>
          <w:b/>
          <w:bCs/>
        </w:rPr>
      </w:pPr>
      <w:r>
        <w:rPr>
          <w:rFonts w:hAnsi="仿宋_GB2312"/>
          <w:b/>
          <w:bCs/>
        </w:rPr>
        <w:t>8.军民科技协同创新（指南代码：10008）</w:t>
      </w:r>
    </w:p>
    <w:p>
      <w:pPr>
        <w:pStyle w:val="15"/>
        <w:widowControl/>
        <w:spacing w:beforeLines="50"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围绕省市产业转型升级、战略性新兴产业发展重点方向，支持我市企业与高校、院所开展军民两用技术同领域、同专业、同产品、同方向协同合作研发，对技术含量高、技术成熟度高、市场应用前景良好、知识产权明晰的项目给予重点支持，促进创新成果“民参军”“军转民”。</w:t>
      </w:r>
    </w:p>
    <w:p>
      <w:pPr>
        <w:pStyle w:val="47"/>
        <w:spacing w:beforeLines="50" w:after="0" w:line="360" w:lineRule="auto"/>
        <w:ind w:firstLine="0" w:firstLineChars="0"/>
        <w:rPr>
          <w:rFonts w:ascii="黑体" w:hAnsi="黑体" w:eastAsia="黑体"/>
          <w:sz w:val="32"/>
          <w:szCs w:val="32"/>
        </w:rPr>
      </w:pPr>
      <w:r>
        <w:rPr>
          <w:rFonts w:hint="eastAsia" w:ascii="黑体" w:hAnsi="黑体" w:eastAsia="黑体"/>
          <w:sz w:val="32"/>
          <w:szCs w:val="32"/>
        </w:rPr>
        <w:t xml:space="preserve">    三、绩效目标</w:t>
      </w:r>
    </w:p>
    <w:p>
      <w:pPr>
        <w:pStyle w:val="47"/>
        <w:spacing w:after="0" w:line="360" w:lineRule="auto"/>
        <w:ind w:firstLine="0" w:firstLineChars="0"/>
        <w:rPr>
          <w:rFonts w:ascii="仿宋" w:hAnsi="仿宋" w:eastAsia="仿宋" w:cs="仿宋_GB2312"/>
          <w:sz w:val="32"/>
          <w:szCs w:val="32"/>
        </w:rPr>
      </w:pPr>
      <w:r>
        <w:rPr>
          <w:rFonts w:hint="eastAsia" w:ascii="仿宋" w:hAnsi="仿宋" w:eastAsia="仿宋" w:cs="仿宋_GB2312"/>
          <w:sz w:val="32"/>
          <w:szCs w:val="32"/>
        </w:rPr>
        <w:t xml:space="preserve">    开发新产品、形成新技术、新工艺10项，申请专利不少于15项，编制标准5项，发表论文10篇以上，取得5项具有国内领先水平的重大科技成果，突破一批技术瓶颈，壮大龙头骨干企业，促进新技术、新产业、新业态、新模式融合发展。</w:t>
      </w:r>
    </w:p>
    <w:p>
      <w:pPr>
        <w:pStyle w:val="47"/>
        <w:spacing w:after="0" w:line="360" w:lineRule="auto"/>
        <w:ind w:firstLine="0" w:firstLineChars="0"/>
        <w:rPr>
          <w:rFonts w:ascii="黑体" w:hAnsi="黑体" w:eastAsia="黑体"/>
          <w:sz w:val="32"/>
          <w:szCs w:val="32"/>
        </w:rPr>
      </w:pPr>
      <w:r>
        <w:rPr>
          <w:rFonts w:hint="eastAsia" w:ascii="黑体" w:hAnsi="黑体" w:eastAsia="黑体"/>
          <w:sz w:val="32"/>
          <w:szCs w:val="32"/>
        </w:rPr>
        <w:t xml:space="preserve">    四、专项要求</w:t>
      </w:r>
    </w:p>
    <w:p>
      <w:pPr>
        <w:pStyle w:val="47"/>
        <w:spacing w:after="0" w:line="360" w:lineRule="auto"/>
        <w:ind w:firstLine="640"/>
        <w:rPr>
          <w:rFonts w:ascii="仿宋_GB2312" w:eastAsia="仿宋_GB2312"/>
          <w:sz w:val="32"/>
          <w:szCs w:val="32"/>
        </w:rPr>
      </w:pPr>
      <w:r>
        <w:rPr>
          <w:rFonts w:hint="eastAsia" w:ascii="仿宋" w:hAnsi="仿宋" w:eastAsia="仿宋" w:cs="仿宋_GB2312"/>
          <w:sz w:val="32"/>
          <w:szCs w:val="32"/>
        </w:rPr>
        <w:t>（</w:t>
      </w:r>
      <w:r>
        <w:rPr>
          <w:rFonts w:hint="eastAsia" w:ascii="仿宋_GB2312" w:eastAsia="仿宋_GB2312"/>
          <w:sz w:val="32"/>
          <w:szCs w:val="32"/>
        </w:rPr>
        <w:t>一）项目申请单位应具备支撑科技成果转化和产业化的基础条件，在本领域具有明显优势，在国内有较大影响，具备承担国家、省、市重大科技项目的能力。</w:t>
      </w:r>
    </w:p>
    <w:p>
      <w:pPr>
        <w:pStyle w:val="47"/>
        <w:spacing w:after="0" w:line="360" w:lineRule="auto"/>
        <w:ind w:firstLine="640"/>
        <w:rPr>
          <w:rFonts w:ascii="仿宋_GB2312" w:eastAsia="仿宋_GB2312"/>
          <w:sz w:val="32"/>
          <w:szCs w:val="32"/>
        </w:rPr>
      </w:pPr>
      <w:r>
        <w:rPr>
          <w:rFonts w:hint="eastAsia" w:ascii="仿宋_GB2312" w:eastAsia="仿宋_GB2312"/>
          <w:sz w:val="32"/>
          <w:szCs w:val="32"/>
        </w:rPr>
        <w:t>（二）重点支持能形成产品的重大关键共性技术研发，目标产品具有自主知识产权，有较强的市场竞争优势，对产业带动性强，经济效益和社会效益显著。</w:t>
      </w:r>
    </w:p>
    <w:p>
      <w:pPr>
        <w:pStyle w:val="47"/>
        <w:spacing w:after="0" w:line="360" w:lineRule="auto"/>
        <w:ind w:firstLine="640"/>
        <w:rPr>
          <w:rFonts w:ascii="仿宋_GB2312" w:eastAsia="仿宋_GB2312"/>
          <w:sz w:val="32"/>
          <w:szCs w:val="32"/>
        </w:rPr>
      </w:pPr>
      <w:r>
        <w:rPr>
          <w:rFonts w:hint="eastAsia" w:ascii="仿宋_GB2312" w:eastAsia="仿宋_GB2312"/>
          <w:sz w:val="32"/>
          <w:szCs w:val="32"/>
        </w:rPr>
        <w:t>（三）项目申请单位运营情况良好，有稳定增长的研发投入，年销售收入不低于5000万元，并具备下列条件:</w:t>
      </w:r>
    </w:p>
    <w:p>
      <w:pPr>
        <w:pStyle w:val="47"/>
        <w:spacing w:after="0" w:line="360" w:lineRule="auto"/>
        <w:ind w:firstLine="640"/>
        <w:rPr>
          <w:rFonts w:ascii="仿宋_GB2312" w:eastAsia="仿宋_GB2312"/>
          <w:sz w:val="32"/>
          <w:szCs w:val="32"/>
        </w:rPr>
      </w:pPr>
      <w:r>
        <w:rPr>
          <w:rFonts w:hint="eastAsia" w:ascii="仿宋_GB2312" w:eastAsia="仿宋_GB2312"/>
          <w:sz w:val="32"/>
          <w:szCs w:val="32"/>
        </w:rPr>
        <w:t>1.产品（服务）在国家重点支持的高新技术领域范围内的项目，申请单位应是高新技术企业。</w:t>
      </w:r>
    </w:p>
    <w:p>
      <w:pPr>
        <w:pStyle w:val="47"/>
        <w:spacing w:after="0" w:line="360" w:lineRule="auto"/>
        <w:ind w:firstLine="640"/>
        <w:rPr>
          <w:rFonts w:ascii="仿宋_GB2312" w:eastAsia="仿宋_GB2312"/>
          <w:sz w:val="32"/>
          <w:szCs w:val="32"/>
        </w:rPr>
      </w:pPr>
      <w:r>
        <w:rPr>
          <w:rFonts w:hint="eastAsia" w:ascii="仿宋_GB2312" w:eastAsia="仿宋_GB2312"/>
          <w:sz w:val="32"/>
          <w:szCs w:val="32"/>
        </w:rPr>
        <w:t>2.近三年相关技术获得发明专利1项或实用新型专利2项。</w:t>
      </w:r>
    </w:p>
    <w:p>
      <w:pPr>
        <w:pStyle w:val="47"/>
        <w:spacing w:after="0" w:line="360" w:lineRule="auto"/>
        <w:ind w:firstLine="640"/>
        <w:rPr>
          <w:rFonts w:ascii="仿宋_GB2312" w:eastAsia="仿宋_GB2312"/>
          <w:sz w:val="32"/>
          <w:szCs w:val="32"/>
        </w:rPr>
      </w:pPr>
      <w:r>
        <w:rPr>
          <w:rFonts w:hint="eastAsia" w:ascii="仿宋_GB2312" w:eastAsia="仿宋_GB2312"/>
          <w:sz w:val="32"/>
          <w:szCs w:val="32"/>
        </w:rPr>
        <w:t>3.近三年承担国家、省或市科技项目不低于1项。</w:t>
      </w:r>
    </w:p>
    <w:p>
      <w:pPr>
        <w:pStyle w:val="47"/>
        <w:spacing w:after="0" w:line="360" w:lineRule="auto"/>
        <w:ind w:firstLine="640"/>
        <w:rPr>
          <w:rFonts w:ascii="仿宋_GB2312" w:eastAsia="仿宋_GB2312"/>
          <w:sz w:val="32"/>
          <w:szCs w:val="32"/>
        </w:rPr>
      </w:pPr>
      <w:r>
        <w:rPr>
          <w:rFonts w:hint="eastAsia" w:ascii="仿宋_GB2312" w:eastAsia="仿宋_GB2312"/>
          <w:sz w:val="32"/>
          <w:szCs w:val="32"/>
        </w:rPr>
        <w:t>（四）项目申请单位自筹资金原则上应为市科技专项资金的5倍以上。上报材料时须提供银行开具的自有资金证明原件。对自筹经费比例高、产业化基础雄厚、市场前景好的项目优先予以支持。</w:t>
      </w:r>
    </w:p>
    <w:p>
      <w:pPr>
        <w:pStyle w:val="47"/>
        <w:spacing w:after="0" w:line="360" w:lineRule="auto"/>
        <w:ind w:firstLine="640"/>
        <w:rPr>
          <w:rFonts w:ascii="仿宋_GB2312" w:eastAsia="仿宋_GB2312"/>
          <w:sz w:val="32"/>
          <w:szCs w:val="32"/>
        </w:rPr>
      </w:pPr>
      <w:r>
        <w:rPr>
          <w:rFonts w:hint="eastAsia" w:ascii="仿宋_GB2312" w:eastAsia="仿宋_GB2312"/>
          <w:sz w:val="32"/>
          <w:szCs w:val="32"/>
        </w:rPr>
        <w:t>（五）项目组成员具有高级职称的，或具有硕士以上学位人员的比例不得低于50%。</w:t>
      </w:r>
    </w:p>
    <w:p>
      <w:pPr>
        <w:spacing w:line="360" w:lineRule="auto"/>
        <w:ind w:firstLine="640" w:firstLineChars="200"/>
        <w:jc w:val="left"/>
        <w:rPr>
          <w:rFonts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（六）有在研市级重大科技专项项目和已承担市级重大科技专项项目验收后一年内的单位不得申报新的重大科技专项项目。</w:t>
      </w:r>
    </w:p>
    <w:p>
      <w:pPr>
        <w:pStyle w:val="47"/>
        <w:spacing w:after="0" w:line="360" w:lineRule="auto"/>
        <w:ind w:firstLine="640"/>
        <w:rPr>
          <w:rFonts w:ascii="仿宋_GB2312" w:hAnsi="仿宋_GB2312" w:eastAsia="仿宋_GB2312" w:cs="仿宋_GB2312"/>
          <w:sz w:val="32"/>
          <w:szCs w:val="32"/>
        </w:rPr>
      </w:pPr>
      <w:r>
        <w:rPr>
          <w:rFonts w:hint="eastAsia" w:ascii="仿宋_GB2312" w:hAnsi="Times New Roman" w:eastAsia="仿宋_GB2312"/>
          <w:kern w:val="2"/>
          <w:sz w:val="32"/>
          <w:szCs w:val="32"/>
        </w:rPr>
        <w:t>（七）申报</w:t>
      </w:r>
      <w:r>
        <w:rPr>
          <w:rFonts w:ascii="仿宋_GB2312" w:hAnsi="Times New Roman" w:eastAsia="仿宋_GB2312"/>
          <w:kern w:val="2"/>
          <w:sz w:val="32"/>
          <w:szCs w:val="32"/>
        </w:rPr>
        <w:t>军民科技协同创新</w:t>
      </w:r>
      <w:r>
        <w:rPr>
          <w:rFonts w:hint="eastAsia" w:ascii="仿宋_GB2312" w:hAnsi="Times New Roman" w:eastAsia="仿宋_GB2312"/>
          <w:kern w:val="2"/>
          <w:sz w:val="32"/>
          <w:szCs w:val="32"/>
        </w:rPr>
        <w:t>专项的企事业单位应具备项目顺利实施的</w:t>
      </w:r>
      <w:r>
        <w:rPr>
          <w:rFonts w:hint="eastAsia" w:ascii="仿宋_GB2312" w:hAnsi="仿宋_GB2312" w:eastAsia="仿宋_GB2312" w:cs="仿宋_GB2312"/>
          <w:sz w:val="32"/>
          <w:szCs w:val="32"/>
        </w:rPr>
        <w:t>科技力量、资金能力等条件，获得过军工单位项目订单或签订过项目合作开发协议（证明材料提交前应按照相关规定进行脱密处理）。项目研发内容须符合军民协同科技创新发展方向，支持项目必须为非涉密项目。</w:t>
      </w:r>
    </w:p>
    <w:p>
      <w:pPr>
        <w:pStyle w:val="47"/>
        <w:spacing w:after="0" w:line="360" w:lineRule="auto"/>
        <w:ind w:firstLine="640"/>
        <w:rPr>
          <w:rFonts w:ascii="仿宋_GB2312" w:eastAsia="仿宋_GB2312"/>
          <w:sz w:val="32"/>
          <w:szCs w:val="32"/>
        </w:rPr>
      </w:pPr>
      <w:r>
        <w:rPr>
          <w:rFonts w:hint="eastAsia" w:ascii="仿宋_GB2312" w:eastAsia="仿宋_GB2312"/>
          <w:sz w:val="32"/>
          <w:szCs w:val="32"/>
        </w:rPr>
        <w:t>（八）重大科技专项项目承担单位在专家评审前需提供中介机构出具的上年度审计报告（包括财务报表、损益表、资产负债表和现金流量表）以及近期财务报表、资产负债表、损益表和现金流量表等；项目可行性分析研究报告，包括：基础条件分析(技术基础、人员基础、项目研发所处的阶段、支撑配套基础等)，市场分析（目标产品国内外应用现状、未来市场预测、竞争力分析、产品风险分析等），经济效益分析（经济效益、社会效益、环境效益分析、财务分析等），项目预期目标（技术创新指标、成果指标、产业化目标、经济社会效益等）。</w:t>
      </w:r>
    </w:p>
    <w:p>
      <w:pPr>
        <w:pStyle w:val="47"/>
        <w:spacing w:after="0" w:line="360" w:lineRule="auto"/>
        <w:ind w:firstLine="0" w:firstLineChars="0"/>
        <w:rPr>
          <w:rFonts w:ascii="黑体" w:hAnsi="黑体" w:eastAsia="黑体"/>
          <w:sz w:val="32"/>
          <w:szCs w:val="32"/>
        </w:rPr>
      </w:pPr>
      <w:r>
        <w:rPr>
          <w:rFonts w:hint="eastAsia" w:ascii="黑体" w:hAnsi="黑体" w:eastAsia="黑体"/>
          <w:sz w:val="32"/>
          <w:szCs w:val="32"/>
        </w:rPr>
        <w:t xml:space="preserve">    五、申报材料</w:t>
      </w:r>
    </w:p>
    <w:p>
      <w:pPr>
        <w:pStyle w:val="47"/>
        <w:spacing w:after="0" w:line="360" w:lineRule="auto"/>
        <w:ind w:firstLine="640"/>
        <w:rPr>
          <w:rFonts w:ascii="仿宋_GB2312" w:eastAsia="仿宋_GB2312"/>
          <w:sz w:val="32"/>
          <w:szCs w:val="32"/>
        </w:rPr>
      </w:pPr>
      <w:r>
        <w:rPr>
          <w:rFonts w:hint="eastAsia" w:ascii="仿宋_GB2312" w:eastAsia="仿宋_GB2312" w:cs="仿宋_GB2312"/>
          <w:sz w:val="32"/>
          <w:szCs w:val="32"/>
        </w:rPr>
        <w:t>项目申请书以及相关附件，包括：企业法人营业执照、财务审计报告、知识产权证明、合作协议以及相关批件等。原件需留存的，提交原件的扫描件即可。</w:t>
      </w:r>
    </w:p>
    <w:p>
      <w:pPr>
        <w:pStyle w:val="47"/>
        <w:spacing w:after="0" w:line="360" w:lineRule="auto"/>
        <w:ind w:firstLine="640"/>
        <w:rPr>
          <w:rFonts w:ascii="黑体" w:hAnsi="黑体" w:eastAsia="黑体"/>
          <w:sz w:val="32"/>
          <w:szCs w:val="32"/>
        </w:rPr>
      </w:pPr>
      <w:r>
        <w:rPr>
          <w:rFonts w:hint="eastAsia" w:ascii="黑体" w:hAnsi="黑体" w:eastAsia="黑体"/>
          <w:sz w:val="32"/>
          <w:szCs w:val="32"/>
        </w:rPr>
        <w:t>六、业务咨询</w:t>
      </w:r>
    </w:p>
    <w:p>
      <w:pPr>
        <w:pStyle w:val="47"/>
        <w:spacing w:after="0" w:line="360" w:lineRule="auto"/>
        <w:ind w:firstLine="640"/>
        <w:rPr>
          <w:rFonts w:ascii="黑体" w:hAnsi="黑体" w:eastAsia="黑体"/>
          <w:sz w:val="32"/>
          <w:szCs w:val="32"/>
        </w:rPr>
      </w:pPr>
      <w:r>
        <w:rPr>
          <w:rFonts w:hint="eastAsia" w:ascii="仿宋_GB2312" w:eastAsia="仿宋_GB2312"/>
          <w:sz w:val="32"/>
          <w:szCs w:val="32"/>
        </w:rPr>
        <w:t>发展计划处： 85068626，85057592，85057591</w:t>
      </w:r>
    </w:p>
    <w:p>
      <w:pPr>
        <w:rPr>
          <w:lang w:eastAsia="zh-CN"/>
        </w:rPr>
      </w:pPr>
      <w:r>
        <w:rPr>
          <w:lang w:eastAsia="zh-CN"/>
        </w:rPr>
        <w:br w:type="page"/>
      </w:r>
    </w:p>
    <w:p>
      <w:pPr>
        <w:pStyle w:val="2"/>
        <w:tabs>
          <w:tab w:val="center" w:pos="4535"/>
        </w:tabs>
        <w:spacing w:line="560" w:lineRule="exact"/>
        <w:rPr>
          <w:rFonts w:ascii="宋体" w:hAnsi="宋体" w:eastAsia="宋体" w:cs="宋体"/>
          <w:color w:val="auto"/>
          <w:sz w:val="44"/>
          <w:szCs w:val="44"/>
          <w:lang w:eastAsia="zh-CN"/>
        </w:rPr>
      </w:pPr>
      <w:r>
        <w:rPr>
          <w:rFonts w:hint="eastAsia" w:ascii="宋体" w:hAnsi="宋体" w:eastAsia="宋体" w:cs="宋体"/>
          <w:color w:val="auto"/>
          <w:sz w:val="44"/>
          <w:szCs w:val="44"/>
          <w:lang w:eastAsia="zh-CN"/>
        </w:rPr>
        <w:t>第二部分 重点研发计划</w:t>
      </w:r>
    </w:p>
    <w:p>
      <w:pPr>
        <w:rPr>
          <w:lang w:eastAsia="zh-CN"/>
        </w:rPr>
      </w:pPr>
    </w:p>
    <w:p>
      <w:pPr>
        <w:pStyle w:val="2"/>
        <w:tabs>
          <w:tab w:val="center" w:pos="4535"/>
        </w:tabs>
        <w:spacing w:line="560" w:lineRule="exact"/>
        <w:rPr>
          <w:rFonts w:cs="宋体" w:asciiTheme="minorEastAsia" w:hAnsiTheme="minorEastAsia" w:eastAsiaTheme="minorEastAsia"/>
          <w:b w:val="0"/>
          <w:color w:val="auto"/>
          <w:sz w:val="44"/>
          <w:szCs w:val="44"/>
          <w:lang w:eastAsia="zh-CN"/>
        </w:rPr>
      </w:pPr>
      <w:r>
        <w:rPr>
          <w:rFonts w:hint="eastAsia" w:cs="宋体" w:asciiTheme="minorEastAsia" w:hAnsiTheme="minorEastAsia" w:eastAsiaTheme="minorEastAsia"/>
          <w:b w:val="0"/>
          <w:color w:val="auto"/>
          <w:sz w:val="44"/>
          <w:szCs w:val="44"/>
          <w:lang w:eastAsia="zh-CN"/>
        </w:rPr>
        <w:t>新一代电子技术创新专项</w:t>
      </w:r>
    </w:p>
    <w:p>
      <w:pPr>
        <w:snapToGrid w:val="0"/>
        <w:spacing w:line="560" w:lineRule="exact"/>
        <w:ind w:firstLine="640" w:firstLineChars="200"/>
        <w:jc w:val="left"/>
        <w:outlineLvl w:val="0"/>
        <w:rPr>
          <w:rFonts w:ascii="楷体" w:hAnsi="楷体" w:eastAsia="楷体" w:cs="黑体"/>
          <w:color w:val="000000"/>
          <w:sz w:val="32"/>
          <w:szCs w:val="32"/>
          <w:lang w:eastAsia="zh-CN"/>
        </w:rPr>
      </w:pP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outlineLvl w:val="0"/>
        <w:rPr>
          <w:rFonts w:ascii="黑体" w:hAnsi="黑体" w:eastAsia="黑体"/>
          <w:color w:val="000000"/>
          <w:sz w:val="32"/>
          <w:szCs w:val="32"/>
          <w:lang w:eastAsia="zh-CN"/>
        </w:rPr>
      </w:pPr>
      <w:r>
        <w:rPr>
          <w:rFonts w:hint="eastAsia" w:ascii="黑体" w:hAnsi="黑体" w:eastAsia="黑体" w:cs="黑体"/>
          <w:color w:val="000000"/>
          <w:sz w:val="32"/>
          <w:szCs w:val="32"/>
          <w:lang w:eastAsia="zh-CN"/>
        </w:rPr>
        <w:t>一、总体安排</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新一代电子技术</w:t>
      </w:r>
      <w:r>
        <w:rPr>
          <w:rFonts w:hint="eastAsia" w:ascii="仿宋" w:hAnsi="仿宋" w:eastAsia="仿宋" w:cs="仿宋"/>
          <w:sz w:val="32"/>
          <w:szCs w:val="32"/>
          <w:lang w:eastAsia="zh-CN"/>
        </w:rPr>
        <w:t>创新</w:t>
      </w:r>
      <w:r>
        <w:rPr>
          <w:rFonts w:hint="eastAsia" w:ascii="仿宋_GB2312" w:hAnsi="仿宋_GB2312" w:eastAsia="仿宋_GB2312" w:cs="仿宋_GB2312"/>
          <w:sz w:val="32"/>
          <w:szCs w:val="32"/>
          <w:lang w:eastAsia="zh-CN"/>
        </w:rPr>
        <w:t>专项，重点围绕5G、</w:t>
      </w:r>
      <w:r>
        <w:rPr>
          <w:rFonts w:hint="eastAsia" w:ascii="仿宋_GB2312" w:hAnsi="仿宋" w:eastAsia="仿宋_GB2312"/>
          <w:bCs/>
          <w:sz w:val="32"/>
          <w:szCs w:val="32"/>
          <w:lang w:eastAsia="zh-CN"/>
        </w:rPr>
        <w:t>光电子、卫星导航、集成电路、电子新材料</w:t>
      </w:r>
      <w:r>
        <w:rPr>
          <w:rFonts w:hint="eastAsia" w:ascii="仿宋_GB2312" w:hAnsi="仿宋_GB2312" w:eastAsia="仿宋_GB2312" w:cs="仿宋_GB2312"/>
          <w:sz w:val="32"/>
          <w:szCs w:val="32"/>
          <w:lang w:eastAsia="zh-CN"/>
        </w:rPr>
        <w:t>等方面，开发一批新技术、新产品，按照“强链、补链、延链”的科技需求，全面提升我市新一代电子技术的创新能力。2021年，拟支持新一代电子技术</w:t>
      </w:r>
      <w:r>
        <w:rPr>
          <w:rFonts w:hint="eastAsia" w:ascii="仿宋" w:hAnsi="仿宋" w:eastAsia="仿宋" w:cs="仿宋"/>
          <w:sz w:val="32"/>
          <w:szCs w:val="32"/>
          <w:lang w:eastAsia="zh-CN"/>
        </w:rPr>
        <w:t>创新</w:t>
      </w:r>
      <w:r>
        <w:rPr>
          <w:rFonts w:hint="eastAsia" w:ascii="仿宋_GB2312" w:hAnsi="仿宋_GB2312" w:eastAsia="仿宋_GB2312" w:cs="仿宋_GB2312"/>
          <w:sz w:val="32"/>
          <w:szCs w:val="32"/>
          <w:lang w:eastAsia="zh-CN"/>
        </w:rPr>
        <w:t>专项项目17项左右，开发17项具有自主知识产权的新技术、新产品，形成20件以上申请或授权发明专利或实用新型专利。每个项目财政资金支持强度不低于20万元，项目执行期一般为1-2年。</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outlineLvl w:val="0"/>
        <w:rPr>
          <w:rFonts w:ascii="黑体" w:hAnsi="黑体" w:eastAsia="黑体"/>
          <w:color w:val="000000"/>
          <w:sz w:val="32"/>
          <w:szCs w:val="32"/>
          <w:lang w:eastAsia="zh-CN"/>
        </w:rPr>
      </w:pPr>
      <w:r>
        <w:rPr>
          <w:rFonts w:hint="eastAsia" w:ascii="黑体" w:hAnsi="黑体" w:eastAsia="黑体" w:cs="黑体"/>
          <w:color w:val="000000"/>
          <w:sz w:val="32"/>
          <w:szCs w:val="32"/>
          <w:lang w:eastAsia="zh-CN"/>
        </w:rPr>
        <w:t>二、支持重点领域和方向</w:t>
      </w:r>
    </w:p>
    <w:p>
      <w:pPr>
        <w:keepNext w:val="0"/>
        <w:keepLines w:val="0"/>
        <w:pageBreakBefore w:val="0"/>
        <w:widowControl/>
        <w:kinsoku/>
        <w:wordWrap/>
        <w:overflowPunct/>
        <w:topLinePunct w:val="0"/>
        <w:autoSpaceDE/>
        <w:bidi w:val="0"/>
        <w:adjustRightInd/>
        <w:ind w:firstLine="640" w:firstLineChars="200"/>
        <w:jc w:val="left"/>
        <w:textAlignment w:val="auto"/>
        <w:rPr>
          <w:rFonts w:ascii="仿宋" w:hAnsi="仿宋" w:eastAsia="仿宋" w:cs="仿宋"/>
          <w:sz w:val="32"/>
          <w:szCs w:val="32"/>
          <w:lang w:eastAsia="zh-CN"/>
        </w:rPr>
      </w:pPr>
      <w:r>
        <w:rPr>
          <w:rFonts w:hint="eastAsia" w:ascii="仿宋" w:hAnsi="仿宋" w:eastAsia="仿宋" w:cs="仿宋"/>
          <w:bCs/>
          <w:sz w:val="32"/>
          <w:szCs w:val="32"/>
          <w:lang w:eastAsia="zh-CN"/>
        </w:rPr>
        <w:t xml:space="preserve"> 1.光电子产业（指南代码：20101）</w:t>
      </w:r>
    </w:p>
    <w:p>
      <w:pPr>
        <w:keepNext w:val="0"/>
        <w:keepLines w:val="0"/>
        <w:pageBreakBefore w:val="0"/>
        <w:widowControl/>
        <w:kinsoku/>
        <w:wordWrap/>
        <w:overflowPunct/>
        <w:topLinePunct w:val="0"/>
        <w:autoSpaceDE/>
        <w:bidi w:val="0"/>
        <w:adjustRightInd/>
        <w:ind w:firstLine="640" w:firstLineChars="200"/>
        <w:jc w:val="left"/>
        <w:textAlignment w:val="auto"/>
        <w:rPr>
          <w:rFonts w:ascii="仿宋_GB2312" w:hAnsi="仿宋_GB2312" w:eastAsia="仿宋_GB2312" w:cs="仿宋_GB2312"/>
          <w:sz w:val="32"/>
          <w:szCs w:val="32"/>
          <w:lang w:eastAsia="zh-CN"/>
        </w:rPr>
      </w:pPr>
      <w:r>
        <w:rPr>
          <w:rFonts w:hint="eastAsia" w:ascii="仿宋" w:hAnsi="仿宋" w:eastAsia="仿宋" w:cs="仿宋"/>
          <w:sz w:val="32"/>
          <w:szCs w:val="32"/>
          <w:lang w:eastAsia="zh-CN"/>
        </w:rPr>
        <w:t>新一代</w:t>
      </w:r>
      <w:r>
        <w:rPr>
          <w:rFonts w:hint="eastAsia" w:ascii="仿宋_GB2312" w:hAnsi="仿宋_GB2312" w:eastAsia="仿宋_GB2312" w:cs="仿宋_GB2312"/>
          <w:sz w:val="32"/>
          <w:szCs w:val="32"/>
          <w:lang w:eastAsia="zh-CN"/>
        </w:rPr>
        <w:t>玻璃基板及装备制造技术的研发与应用，新型有机发光二极管（OLED）显示材料开发，高性能液晶材料的技术研究与产品开发，柔性邦定技术、全柔性折叠产品技术研发及应用。触控一体化显示模组（TLCM）技术的研发与应用。</w:t>
      </w:r>
      <w:r>
        <w:rPr>
          <w:rFonts w:hint="eastAsia" w:ascii="仿宋_GB2312" w:eastAsia="仿宋_GB2312"/>
          <w:sz w:val="32"/>
          <w:szCs w:val="32"/>
          <w:lang w:eastAsia="zh-CN"/>
        </w:rPr>
        <w:t>高亮度大功率LED芯片及大功率半导体照明灯具设计、散热、专用电源及可靠性等关键技术研究与产品开发。</w:t>
      </w:r>
    </w:p>
    <w:p>
      <w:pPr>
        <w:pStyle w:val="48"/>
        <w:keepNext w:val="0"/>
        <w:keepLines w:val="0"/>
        <w:pageBreakBefore w:val="0"/>
        <w:widowControl/>
        <w:kinsoku/>
        <w:wordWrap/>
        <w:overflowPunct/>
        <w:topLinePunct w:val="0"/>
        <w:autoSpaceDE/>
        <w:autoSpaceDN w:val="0"/>
        <w:bidi w:val="0"/>
        <w:adjustRightInd/>
        <w:spacing w:line="560" w:lineRule="exact"/>
        <w:ind w:firstLine="640" w:firstLineChars="200"/>
        <w:jc w:val="left"/>
        <w:textAlignment w:val="auto"/>
        <w:rPr>
          <w:rFonts w:hint="default" w:ascii="仿宋" w:hAnsi="仿宋" w:eastAsia="仿宋" w:cs="楷体_GB2312"/>
          <w:bCs/>
        </w:rPr>
      </w:pPr>
      <w:r>
        <w:rPr>
          <w:rFonts w:ascii="仿宋" w:hAnsi="仿宋" w:eastAsia="仿宋" w:cs="楷体_GB2312"/>
          <w:bCs/>
        </w:rPr>
        <w:t xml:space="preserve"> 2.集成电路产业（</w:t>
      </w:r>
      <w:r>
        <w:rPr>
          <w:rFonts w:ascii="仿宋" w:hAnsi="仿宋" w:eastAsia="仿宋" w:cs="仿宋"/>
          <w:bCs/>
        </w:rPr>
        <w:t>指南代码：</w:t>
      </w:r>
      <w:r>
        <w:rPr>
          <w:rFonts w:ascii="仿宋" w:hAnsi="仿宋" w:eastAsia="仿宋" w:cs="楷体_GB2312"/>
          <w:bCs/>
        </w:rPr>
        <w:t>20102）</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 w:hAnsi="仿宋" w:eastAsia="仿宋" w:cs="仿宋"/>
          <w:sz w:val="32"/>
          <w:szCs w:val="32"/>
          <w:lang w:eastAsia="zh-CN"/>
        </w:rPr>
      </w:pPr>
      <w:r>
        <w:rPr>
          <w:rFonts w:hint="eastAsia" w:ascii="仿宋" w:hAnsi="仿宋" w:eastAsia="仿宋" w:cs="仿宋"/>
          <w:sz w:val="32"/>
          <w:szCs w:val="32"/>
          <w:lang w:eastAsia="zh-CN"/>
        </w:rPr>
        <w:t>大尺寸和集成电路用硅外延片研发与应用。低功耗、高效率的集成电路芯片产品。消费级、工业级测距传感器、激光焊接、光通信模块等应用的激光器、探测器集成电路产品。集成电路封装关键技术及应用。</w:t>
      </w:r>
    </w:p>
    <w:p>
      <w:pPr>
        <w:pStyle w:val="48"/>
        <w:keepNext w:val="0"/>
        <w:keepLines w:val="0"/>
        <w:pageBreakBefore w:val="0"/>
        <w:widowControl/>
        <w:kinsoku/>
        <w:wordWrap/>
        <w:overflowPunct/>
        <w:topLinePunct w:val="0"/>
        <w:autoSpaceDE/>
        <w:autoSpaceDN w:val="0"/>
        <w:bidi w:val="0"/>
        <w:adjustRightInd/>
        <w:spacing w:line="560" w:lineRule="exact"/>
        <w:ind w:firstLine="640" w:firstLineChars="200"/>
        <w:jc w:val="left"/>
        <w:textAlignment w:val="auto"/>
        <w:rPr>
          <w:rFonts w:hint="default" w:ascii="仿宋" w:hAnsi="仿宋" w:eastAsia="仿宋" w:cs="楷体_GB2312"/>
          <w:bCs/>
        </w:rPr>
      </w:pPr>
      <w:r>
        <w:rPr>
          <w:rFonts w:ascii="仿宋" w:hAnsi="仿宋" w:eastAsia="仿宋" w:cs="楷体_GB2312"/>
          <w:bCs/>
        </w:rPr>
        <w:t xml:space="preserve"> 3.通信与导航产业（指南代码：20103）</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_GB2312" w:hAnsi="仿宋_GB2312" w:eastAsia="仿宋_GB2312" w:cs="仿宋_GB2312"/>
          <w:sz w:val="32"/>
          <w:szCs w:val="32"/>
          <w:lang w:eastAsia="zh-CN"/>
        </w:rPr>
      </w:pPr>
      <w:r>
        <w:rPr>
          <w:rFonts w:hint="eastAsia" w:ascii="仿宋" w:hAnsi="仿宋" w:eastAsia="仿宋" w:cs="仿宋"/>
          <w:sz w:val="32"/>
          <w:szCs w:val="32"/>
          <w:lang w:eastAsia="zh-CN"/>
        </w:rPr>
        <w:t>新一代光通信、光纤接入系统以及5G、IPv6等新型通信网络系统设备，支持在应急管理、环境监测、物流管控、水文水利等领域的关键技术和电子装备联合研发。北斗多模芯片、导航模块、位置服务终端、时空大数据挖掘等关键技术。</w:t>
      </w:r>
      <w:r>
        <w:rPr>
          <w:rFonts w:hint="eastAsia" w:ascii="仿宋_GB2312" w:hAnsi="仿宋_GB2312" w:eastAsia="仿宋_GB2312" w:cs="仿宋_GB2312"/>
          <w:sz w:val="32"/>
          <w:szCs w:val="32"/>
          <w:lang w:eastAsia="zh-CN"/>
        </w:rPr>
        <w:t>太赫兹低噪放、检波器等核心芯片设计，太赫兹相关半导体工艺、芯片设计、测试和封装等领域技术的研究与应用。</w:t>
      </w:r>
    </w:p>
    <w:p>
      <w:pPr>
        <w:pStyle w:val="48"/>
        <w:keepNext w:val="0"/>
        <w:keepLines w:val="0"/>
        <w:pageBreakBefore w:val="0"/>
        <w:widowControl/>
        <w:kinsoku/>
        <w:wordWrap/>
        <w:overflowPunct/>
        <w:topLinePunct w:val="0"/>
        <w:autoSpaceDE/>
        <w:autoSpaceDN w:val="0"/>
        <w:bidi w:val="0"/>
        <w:adjustRightInd/>
        <w:spacing w:line="560" w:lineRule="exact"/>
        <w:ind w:firstLine="640" w:firstLineChars="200"/>
        <w:jc w:val="left"/>
        <w:textAlignment w:val="auto"/>
        <w:rPr>
          <w:rFonts w:hint="default" w:ascii="仿宋" w:hAnsi="仿宋" w:eastAsia="仿宋" w:cs="楷体_GB2312"/>
          <w:bCs/>
        </w:rPr>
      </w:pPr>
      <w:r>
        <w:rPr>
          <w:rFonts w:ascii="仿宋" w:hAnsi="仿宋" w:eastAsia="仿宋" w:cs="楷体_GB2312"/>
          <w:bCs/>
        </w:rPr>
        <w:t>4.电子用新材料（指南代码：20104）</w:t>
      </w:r>
    </w:p>
    <w:p>
      <w:pPr>
        <w:keepNext w:val="0"/>
        <w:keepLines w:val="0"/>
        <w:pageBreakBefore w:val="0"/>
        <w:widowControl/>
        <w:kinsoku/>
        <w:wordWrap/>
        <w:overflowPunct/>
        <w:topLinePunct w:val="0"/>
        <w:autoSpaceDE/>
        <w:bidi w:val="0"/>
        <w:adjustRightInd/>
        <w:ind w:firstLine="640" w:firstLineChars="200"/>
        <w:jc w:val="left"/>
        <w:textAlignment w:val="auto"/>
        <w:rPr>
          <w:rFonts w:ascii="仿宋_GB2312" w:hAnsi="仿宋_GB2312" w:eastAsia="仿宋_GB2312" w:cs="仿宋_GB2312"/>
          <w:sz w:val="32"/>
          <w:szCs w:val="32"/>
          <w:lang w:eastAsia="zh-CN"/>
        </w:rPr>
      </w:pPr>
      <w:r>
        <w:rPr>
          <w:rFonts w:hint="eastAsia" w:ascii="仿宋_GB2312" w:eastAsia="仿宋_GB2312"/>
          <w:sz w:val="32"/>
          <w:szCs w:val="32"/>
          <w:lang w:eastAsia="zh-CN"/>
        </w:rPr>
        <w:t>新型高效照明材料、新型面板材料、高性能封装材料、大尺寸硅外延材料、电子化学品材料等的研发与应用技术研究。</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outlineLvl w:val="0"/>
        <w:rPr>
          <w:rFonts w:ascii="黑体" w:hAnsi="黑体" w:eastAsia="黑体" w:cs="黑体"/>
          <w:sz w:val="32"/>
          <w:szCs w:val="32"/>
          <w:lang w:eastAsia="zh-CN"/>
        </w:rPr>
      </w:pPr>
      <w:r>
        <w:rPr>
          <w:rFonts w:hint="eastAsia" w:ascii="黑体" w:hAnsi="黑体" w:eastAsia="黑体" w:cs="黑体"/>
          <w:sz w:val="32"/>
          <w:szCs w:val="32"/>
          <w:lang w:eastAsia="zh-CN"/>
        </w:rPr>
        <w:t>三、专项要求</w:t>
      </w:r>
    </w:p>
    <w:p>
      <w:pPr>
        <w:pStyle w:val="48"/>
        <w:keepNext w:val="0"/>
        <w:keepLines w:val="0"/>
        <w:pageBreakBefore w:val="0"/>
        <w:widowControl/>
        <w:kinsoku/>
        <w:wordWrap/>
        <w:overflowPunct/>
        <w:topLinePunct w:val="0"/>
        <w:autoSpaceDE/>
        <w:autoSpaceDN w:val="0"/>
        <w:bidi w:val="0"/>
        <w:adjustRightInd/>
        <w:spacing w:line="560" w:lineRule="exact"/>
        <w:ind w:firstLine="640" w:firstLineChars="200"/>
        <w:jc w:val="left"/>
        <w:textAlignment w:val="auto"/>
        <w:rPr>
          <w:rFonts w:hint="default" w:hAnsi="仿宋_GB2312"/>
        </w:rPr>
      </w:pPr>
      <w:r>
        <w:rPr>
          <w:rFonts w:hAnsi="仿宋_GB2312"/>
        </w:rPr>
        <w:t>项目申报单位、合作单位、项目负责人和项目组成员等应符合《2021年度市级科技计划项目申报须知》要求。申报2021年度新一代电子技术创新专项项目的企业，原则上自筹资金不得低于专项资金申请额度的2倍。</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outlineLvl w:val="0"/>
        <w:rPr>
          <w:rFonts w:ascii="黑体" w:hAnsi="黑体" w:eastAsia="黑体" w:cs="黑体"/>
          <w:sz w:val="32"/>
          <w:szCs w:val="32"/>
          <w:lang w:eastAsia="zh-CN"/>
        </w:rPr>
      </w:pPr>
      <w:r>
        <w:rPr>
          <w:rFonts w:hint="eastAsia" w:ascii="黑体" w:hAnsi="黑体" w:eastAsia="黑体" w:cs="黑体"/>
          <w:sz w:val="32"/>
          <w:szCs w:val="32"/>
          <w:lang w:eastAsia="zh-CN"/>
        </w:rPr>
        <w:t>四、申报材料</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项目申请书及项目合作协议、专利证书等附件。</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outlineLvl w:val="0"/>
        <w:rPr>
          <w:rFonts w:ascii="黑体" w:hAnsi="黑体" w:eastAsia="黑体" w:cs="黑体"/>
          <w:sz w:val="32"/>
          <w:szCs w:val="32"/>
          <w:lang w:eastAsia="zh-CN"/>
        </w:rPr>
      </w:pPr>
      <w:r>
        <w:rPr>
          <w:rFonts w:hint="eastAsia" w:ascii="黑体" w:hAnsi="黑体" w:eastAsia="黑体" w:cs="黑体"/>
          <w:sz w:val="32"/>
          <w:szCs w:val="32"/>
          <w:lang w:eastAsia="zh-CN"/>
        </w:rPr>
        <w:t>五、业务咨询电话</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rPr>
          <w:rFonts w:ascii="仿宋" w:hAnsi="仿宋" w:eastAsia="仿宋" w:cs="Times New Roman"/>
          <w:sz w:val="32"/>
          <w:szCs w:val="32"/>
          <w:lang w:eastAsia="zh-CN"/>
        </w:rPr>
      </w:pPr>
      <w:r>
        <w:rPr>
          <w:rFonts w:hint="eastAsia" w:ascii="仿宋_GB2312" w:hAnsi="仿宋_GB2312" w:eastAsia="仿宋_GB2312" w:cs="仿宋_GB2312"/>
          <w:color w:val="000000"/>
          <w:sz w:val="32"/>
          <w:szCs w:val="32"/>
          <w:lang w:eastAsia="zh-CN"/>
        </w:rPr>
        <w:t>高新技术处：85089718  85671296</w:t>
      </w:r>
    </w:p>
    <w:p>
      <w:pPr>
        <w:pStyle w:val="2"/>
        <w:pageBreakBefore w:val="0"/>
        <w:widowControl/>
        <w:tabs>
          <w:tab w:val="center" w:pos="4535"/>
        </w:tabs>
        <w:kinsoku/>
        <w:wordWrap/>
        <w:overflowPunct/>
        <w:topLinePunct w:val="0"/>
        <w:bidi w:val="0"/>
        <w:spacing w:line="560" w:lineRule="exact"/>
        <w:jc w:val="center"/>
        <w:textAlignment w:val="auto"/>
        <w:rPr>
          <w:rFonts w:cs="宋体" w:asciiTheme="minorEastAsia" w:hAnsiTheme="minorEastAsia" w:eastAsiaTheme="minorEastAsia"/>
          <w:color w:val="auto"/>
          <w:sz w:val="44"/>
          <w:szCs w:val="44"/>
          <w:lang w:eastAsia="zh-CN"/>
        </w:rPr>
      </w:pPr>
      <w:r>
        <w:rPr>
          <w:rFonts w:hint="eastAsia" w:cs="宋体" w:asciiTheme="minorEastAsia" w:hAnsiTheme="minorEastAsia" w:eastAsiaTheme="minorEastAsia"/>
          <w:color w:val="auto"/>
          <w:sz w:val="44"/>
          <w:szCs w:val="44"/>
          <w:lang w:eastAsia="zh-CN"/>
        </w:rPr>
        <w:t>软件与大数据创新专项</w:t>
      </w:r>
    </w:p>
    <w:p>
      <w:pPr>
        <w:pageBreakBefore w:val="0"/>
        <w:widowControl/>
        <w:kinsoku/>
        <w:wordWrap/>
        <w:overflowPunct/>
        <w:topLinePunct w:val="0"/>
        <w:bidi w:val="0"/>
        <w:spacing w:line="560" w:lineRule="exact"/>
        <w:jc w:val="center"/>
        <w:textAlignment w:val="auto"/>
        <w:rPr>
          <w:rFonts w:ascii="仿宋" w:hAnsi="仿宋" w:eastAsia="仿宋" w:cs="楷体_GB2312"/>
          <w:bCs/>
          <w:sz w:val="32"/>
          <w:szCs w:val="32"/>
          <w:lang w:eastAsia="zh-CN" w:bidi="ar-SA"/>
        </w:rPr>
      </w:pPr>
      <w:r>
        <w:rPr>
          <w:rFonts w:hint="eastAsia" w:ascii="仿宋" w:hAnsi="仿宋" w:eastAsia="仿宋" w:cs="楷体_GB2312"/>
          <w:bCs/>
          <w:sz w:val="32"/>
          <w:szCs w:val="32"/>
          <w:lang w:eastAsia="zh-CN" w:bidi="ar-SA"/>
        </w:rPr>
        <w:t>（指南代码：20200）</w:t>
      </w:r>
    </w:p>
    <w:p>
      <w:pPr>
        <w:keepNext w:val="0"/>
        <w:keepLines w:val="0"/>
        <w:pageBreakBefore w:val="0"/>
        <w:widowControl/>
        <w:kinsoku/>
        <w:wordWrap/>
        <w:overflowPunct/>
        <w:topLinePunct w:val="0"/>
        <w:bidi w:val="0"/>
        <w:snapToGrid w:val="0"/>
        <w:spacing w:line="560" w:lineRule="exact"/>
        <w:ind w:firstLine="640" w:firstLineChars="200"/>
        <w:jc w:val="left"/>
        <w:textAlignment w:val="auto"/>
        <w:outlineLvl w:val="0"/>
        <w:rPr>
          <w:rFonts w:ascii="黑体" w:hAnsi="黑体" w:eastAsia="黑体"/>
          <w:color w:val="000000"/>
          <w:sz w:val="32"/>
          <w:szCs w:val="32"/>
          <w:lang w:eastAsia="zh-CN"/>
        </w:rPr>
      </w:pPr>
      <w:r>
        <w:rPr>
          <w:rFonts w:hint="eastAsia" w:ascii="黑体" w:hAnsi="黑体" w:eastAsia="黑体" w:cs="黑体"/>
          <w:color w:val="000000"/>
          <w:sz w:val="32"/>
          <w:szCs w:val="32"/>
          <w:lang w:eastAsia="zh-CN"/>
        </w:rPr>
        <w:t>一、总体安排</w:t>
      </w:r>
    </w:p>
    <w:p>
      <w:pPr>
        <w:keepNext w:val="0"/>
        <w:keepLines w:val="0"/>
        <w:pageBreakBefore w:val="0"/>
        <w:widowControl/>
        <w:kinsoku/>
        <w:wordWrap/>
        <w:overflowPunct/>
        <w:topLinePunct w:val="0"/>
        <w:autoSpaceDE w:val="0"/>
        <w:autoSpaceDN w:val="0"/>
        <w:bidi w:val="0"/>
        <w:adjustRightInd w:val="0"/>
        <w:spacing w:line="560" w:lineRule="exact"/>
        <w:ind w:firstLine="640" w:firstLineChars="200"/>
        <w:jc w:val="left"/>
        <w:textAlignment w:val="auto"/>
        <w:rPr>
          <w:rFonts w:ascii="仿宋_GB2312" w:hAnsi="仿宋_GB2312" w:eastAsia="仿宋_GB2312" w:cs="仿宋_GB2312"/>
          <w:sz w:val="32"/>
          <w:szCs w:val="32"/>
          <w:lang w:eastAsia="zh-CN"/>
        </w:rPr>
      </w:pPr>
      <w:r>
        <w:rPr>
          <w:rFonts w:hint="eastAsia" w:ascii="仿宋" w:hAnsi="仿宋" w:eastAsia="仿宋" w:cs="仿宋"/>
          <w:sz w:val="32"/>
          <w:szCs w:val="32"/>
          <w:lang w:eastAsia="zh-CN"/>
        </w:rPr>
        <w:t>软件与大数据创新</w:t>
      </w:r>
      <w:r>
        <w:rPr>
          <w:rFonts w:hint="eastAsia" w:ascii="仿宋_GB2312" w:hAnsi="仿宋_GB2312" w:eastAsia="仿宋_GB2312" w:cs="仿宋_GB2312"/>
          <w:sz w:val="32"/>
          <w:szCs w:val="32"/>
          <w:lang w:eastAsia="zh-CN"/>
        </w:rPr>
        <w:t>专项是依据《石家庄市科技创新“十三五”规划》等设立的重点研发计划专项，重点围绕数字经济发展，加快推进数字经济与实体经济深度结合，</w:t>
      </w:r>
      <w:r>
        <w:rPr>
          <w:rFonts w:hint="eastAsia" w:ascii="仿宋_GB2312" w:hAnsi="仿宋" w:eastAsia="仿宋_GB2312"/>
          <w:bCs/>
          <w:sz w:val="32"/>
          <w:szCs w:val="32"/>
          <w:lang w:eastAsia="zh-CN"/>
        </w:rPr>
        <w:t>在大数据</w:t>
      </w:r>
      <w:r>
        <w:rPr>
          <w:rFonts w:hint="eastAsia" w:ascii="仿宋_GB2312" w:hAnsi="仿宋_GB2312" w:eastAsia="仿宋_GB2312" w:cs="仿宋_GB2312"/>
          <w:sz w:val="32"/>
          <w:szCs w:val="32"/>
          <w:lang w:eastAsia="zh-CN"/>
        </w:rPr>
        <w:t>与物联网、网络安全、区块链、科技文化融合等方面，开发一批新技术、新产品，形成包括核心技术、关键设备、示范应用与标准规范在内的成果体系，满足我市大数据产业可持续发展需求。2021年，拟支持</w:t>
      </w:r>
      <w:r>
        <w:rPr>
          <w:rFonts w:hint="eastAsia" w:ascii="仿宋" w:hAnsi="仿宋" w:eastAsia="仿宋" w:cs="仿宋"/>
          <w:sz w:val="32"/>
          <w:szCs w:val="32"/>
          <w:lang w:eastAsia="zh-CN"/>
        </w:rPr>
        <w:t>软件与大数据创新</w:t>
      </w:r>
      <w:r>
        <w:rPr>
          <w:rFonts w:hint="eastAsia" w:ascii="仿宋_GB2312" w:hAnsi="仿宋_GB2312" w:eastAsia="仿宋_GB2312" w:cs="仿宋_GB2312"/>
          <w:sz w:val="32"/>
          <w:szCs w:val="32"/>
          <w:lang w:eastAsia="zh-CN"/>
        </w:rPr>
        <w:t>专项项目15项左右，开发15项具有自主知识产权的新技术、新产品，形成15件以上软件著作权或专利。每个项目财政资金支持强度不低于20万元，项目执行期一般为1-2年。</w:t>
      </w:r>
    </w:p>
    <w:p>
      <w:pPr>
        <w:keepNext w:val="0"/>
        <w:keepLines w:val="0"/>
        <w:pageBreakBefore w:val="0"/>
        <w:widowControl/>
        <w:kinsoku/>
        <w:wordWrap/>
        <w:overflowPunct/>
        <w:topLinePunct w:val="0"/>
        <w:bidi w:val="0"/>
        <w:snapToGrid w:val="0"/>
        <w:spacing w:line="560" w:lineRule="exact"/>
        <w:ind w:firstLine="640" w:firstLineChars="200"/>
        <w:jc w:val="left"/>
        <w:textAlignment w:val="auto"/>
        <w:outlineLvl w:val="0"/>
        <w:rPr>
          <w:rFonts w:ascii="仿宋_GB2312" w:hAnsi="仿宋_GB2312" w:eastAsia="仿宋_GB2312" w:cs="仿宋_GB2312"/>
          <w:sz w:val="32"/>
          <w:szCs w:val="32"/>
          <w:lang w:eastAsia="zh-CN"/>
        </w:rPr>
      </w:pPr>
      <w:r>
        <w:rPr>
          <w:rFonts w:hint="eastAsia" w:ascii="黑体" w:hAnsi="黑体" w:eastAsia="黑体" w:cs="黑体"/>
          <w:color w:val="000000"/>
          <w:sz w:val="32"/>
          <w:szCs w:val="32"/>
          <w:lang w:eastAsia="zh-CN"/>
        </w:rPr>
        <w:t>二、支持重点领域和方向</w:t>
      </w:r>
    </w:p>
    <w:p>
      <w:pPr>
        <w:keepNext w:val="0"/>
        <w:keepLines w:val="0"/>
        <w:pageBreakBefore w:val="0"/>
        <w:widowControl/>
        <w:kinsoku/>
        <w:wordWrap/>
        <w:overflowPunct/>
        <w:topLinePunct w:val="0"/>
        <w:bidi w:val="0"/>
        <w:spacing w:line="560" w:lineRule="exact"/>
        <w:ind w:firstLine="640" w:firstLineChars="200"/>
        <w:jc w:val="left"/>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区块链的关键技术创新以及区块链与人工智能、物联网融合技术应用示范。大数据在工业、农业、环保、交通、健康卫生、智慧城市等领域应用技术的研发。</w:t>
      </w:r>
      <w:r>
        <w:rPr>
          <w:rFonts w:hint="eastAsia" w:ascii="仿宋_GB2312" w:eastAsia="仿宋_GB2312"/>
          <w:sz w:val="32"/>
          <w:szCs w:val="32"/>
          <w:lang w:eastAsia="zh-CN"/>
        </w:rPr>
        <w:t>开展企业信息化管理数据挖掘与应用，支持制造业信息化、智能管理与智能服务软件开发。</w:t>
      </w:r>
      <w:r>
        <w:rPr>
          <w:rFonts w:hint="eastAsia" w:ascii="仿宋_GB2312" w:hAnsi="仿宋_GB2312" w:eastAsia="仿宋_GB2312" w:cs="仿宋_GB2312"/>
          <w:sz w:val="32"/>
          <w:szCs w:val="32"/>
          <w:lang w:eastAsia="zh-CN"/>
        </w:rPr>
        <w:t>工业物联网智能化设备、生产过程监管、产品质量追溯、排产优化支持等关键功能的研发。</w:t>
      </w:r>
      <w:r>
        <w:rPr>
          <w:rFonts w:hint="eastAsia" w:ascii="仿宋" w:hAnsi="仿宋" w:eastAsia="仿宋" w:cs="仿宋"/>
          <w:sz w:val="32"/>
          <w:szCs w:val="32"/>
          <w:lang w:eastAsia="zh-CN"/>
        </w:rPr>
        <w:t>科技文化融合主要</w:t>
      </w:r>
      <w:r>
        <w:rPr>
          <w:rFonts w:hint="eastAsia" w:ascii="仿宋_GB2312" w:hAnsi="仿宋_GB2312" w:eastAsia="仿宋_GB2312" w:cs="仿宋_GB2312"/>
          <w:sz w:val="32"/>
          <w:szCs w:val="32"/>
          <w:lang w:eastAsia="zh-CN"/>
        </w:rPr>
        <w:t>围绕传统文化保护、文化传播、教育、旅游、居民生活等，支持非物质文化遗产数字化、文化旅游资源数字化、数字印刷、数字出版、数字视听媒体技术的研发和应用，开发具有自主知识产权的关键技术及软件产品，建设示范应用平台。</w:t>
      </w:r>
    </w:p>
    <w:p>
      <w:pPr>
        <w:keepNext w:val="0"/>
        <w:keepLines w:val="0"/>
        <w:pageBreakBefore w:val="0"/>
        <w:widowControl/>
        <w:kinsoku/>
        <w:wordWrap/>
        <w:overflowPunct/>
        <w:topLinePunct w:val="0"/>
        <w:bidi w:val="0"/>
        <w:snapToGrid w:val="0"/>
        <w:spacing w:line="560" w:lineRule="exact"/>
        <w:ind w:firstLine="640" w:firstLineChars="200"/>
        <w:jc w:val="left"/>
        <w:textAlignment w:val="auto"/>
        <w:outlineLvl w:val="0"/>
        <w:rPr>
          <w:rFonts w:ascii="黑体" w:hAnsi="黑体" w:eastAsia="黑体" w:cs="黑体"/>
          <w:sz w:val="32"/>
          <w:szCs w:val="32"/>
          <w:lang w:eastAsia="zh-CN"/>
        </w:rPr>
      </w:pPr>
      <w:r>
        <w:rPr>
          <w:rFonts w:hint="eastAsia" w:ascii="黑体" w:hAnsi="黑体" w:eastAsia="黑体" w:cs="黑体"/>
          <w:sz w:val="32"/>
          <w:szCs w:val="32"/>
          <w:lang w:eastAsia="zh-CN"/>
        </w:rPr>
        <w:t>三、专项要求</w:t>
      </w:r>
    </w:p>
    <w:p>
      <w:pPr>
        <w:pStyle w:val="48"/>
        <w:keepNext w:val="0"/>
        <w:keepLines w:val="0"/>
        <w:pageBreakBefore w:val="0"/>
        <w:widowControl/>
        <w:kinsoku/>
        <w:wordWrap/>
        <w:overflowPunct/>
        <w:topLinePunct w:val="0"/>
        <w:autoSpaceDN w:val="0"/>
        <w:bidi w:val="0"/>
        <w:spacing w:line="560" w:lineRule="exact"/>
        <w:ind w:firstLine="640" w:firstLineChars="200"/>
        <w:jc w:val="left"/>
        <w:textAlignment w:val="auto"/>
        <w:rPr>
          <w:rFonts w:hint="default" w:hAnsi="仿宋_GB2312"/>
        </w:rPr>
      </w:pPr>
      <w:r>
        <w:rPr>
          <w:rFonts w:hAnsi="仿宋_GB2312"/>
        </w:rPr>
        <w:t>项目申报单位、合作单位、项目负责人和项目组成员等应符合《2021年度市级科技计划项目申报须知》要求。申报2021年度</w:t>
      </w:r>
      <w:r>
        <w:rPr>
          <w:rFonts w:ascii="仿宋" w:hAnsi="仿宋" w:eastAsia="仿宋" w:cs="仿宋"/>
        </w:rPr>
        <w:t>软件与大数据创新</w:t>
      </w:r>
      <w:r>
        <w:rPr>
          <w:rFonts w:hAnsi="仿宋_GB2312"/>
        </w:rPr>
        <w:t>专项项目的企业，原则上自筹资金不得低于专项资金申请额度的2倍。</w:t>
      </w:r>
    </w:p>
    <w:p>
      <w:pPr>
        <w:keepNext w:val="0"/>
        <w:keepLines w:val="0"/>
        <w:pageBreakBefore w:val="0"/>
        <w:widowControl/>
        <w:kinsoku/>
        <w:wordWrap/>
        <w:overflowPunct/>
        <w:topLinePunct w:val="0"/>
        <w:bidi w:val="0"/>
        <w:snapToGrid w:val="0"/>
        <w:spacing w:line="560" w:lineRule="exact"/>
        <w:ind w:firstLine="640" w:firstLineChars="200"/>
        <w:jc w:val="left"/>
        <w:textAlignment w:val="auto"/>
        <w:outlineLvl w:val="0"/>
        <w:rPr>
          <w:rFonts w:ascii="黑体" w:hAnsi="黑体" w:eastAsia="黑体" w:cs="黑体"/>
          <w:sz w:val="32"/>
          <w:szCs w:val="32"/>
          <w:lang w:eastAsia="zh-CN"/>
        </w:rPr>
      </w:pPr>
      <w:r>
        <w:rPr>
          <w:rFonts w:hint="eastAsia" w:ascii="黑体" w:hAnsi="黑体" w:eastAsia="黑体" w:cs="黑体"/>
          <w:sz w:val="32"/>
          <w:szCs w:val="32"/>
          <w:lang w:eastAsia="zh-CN"/>
        </w:rPr>
        <w:t>四、申报材料</w:t>
      </w:r>
    </w:p>
    <w:p>
      <w:pPr>
        <w:keepNext w:val="0"/>
        <w:keepLines w:val="0"/>
        <w:pageBreakBefore w:val="0"/>
        <w:widowControl/>
        <w:kinsoku/>
        <w:wordWrap/>
        <w:overflowPunct/>
        <w:topLinePunct w:val="0"/>
        <w:bidi w:val="0"/>
        <w:snapToGrid w:val="0"/>
        <w:spacing w:line="560" w:lineRule="exact"/>
        <w:ind w:firstLine="640" w:firstLineChars="200"/>
        <w:jc w:val="left"/>
        <w:textAlignment w:val="auto"/>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项目申请书及项目合作协议等附件。</w:t>
      </w:r>
    </w:p>
    <w:p>
      <w:pPr>
        <w:keepNext w:val="0"/>
        <w:keepLines w:val="0"/>
        <w:pageBreakBefore w:val="0"/>
        <w:widowControl/>
        <w:kinsoku/>
        <w:wordWrap/>
        <w:overflowPunct/>
        <w:topLinePunct w:val="0"/>
        <w:bidi w:val="0"/>
        <w:snapToGrid w:val="0"/>
        <w:spacing w:line="560" w:lineRule="exact"/>
        <w:ind w:firstLine="640" w:firstLineChars="200"/>
        <w:jc w:val="left"/>
        <w:textAlignment w:val="auto"/>
        <w:outlineLvl w:val="0"/>
        <w:rPr>
          <w:rFonts w:ascii="黑体" w:hAnsi="黑体" w:eastAsia="黑体" w:cs="黑体"/>
          <w:sz w:val="32"/>
          <w:szCs w:val="32"/>
          <w:lang w:eastAsia="zh-CN"/>
        </w:rPr>
      </w:pPr>
      <w:r>
        <w:rPr>
          <w:rFonts w:hint="eastAsia" w:ascii="黑体" w:hAnsi="黑体" w:eastAsia="黑体" w:cs="黑体"/>
          <w:sz w:val="32"/>
          <w:szCs w:val="32"/>
          <w:lang w:eastAsia="zh-CN"/>
        </w:rPr>
        <w:t>五、业务咨询电话</w:t>
      </w:r>
    </w:p>
    <w:p>
      <w:pPr>
        <w:keepNext w:val="0"/>
        <w:keepLines w:val="0"/>
        <w:pageBreakBefore w:val="0"/>
        <w:widowControl/>
        <w:kinsoku/>
        <w:wordWrap/>
        <w:overflowPunct/>
        <w:topLinePunct w:val="0"/>
        <w:bidi w:val="0"/>
        <w:snapToGrid w:val="0"/>
        <w:spacing w:line="560" w:lineRule="exact"/>
        <w:ind w:firstLine="640" w:firstLineChars="200"/>
        <w:jc w:val="left"/>
        <w:textAlignment w:val="auto"/>
        <w:rPr>
          <w:rFonts w:ascii="仿宋" w:hAnsi="仿宋" w:eastAsia="仿宋" w:cs="Times New Roman"/>
          <w:sz w:val="32"/>
          <w:szCs w:val="32"/>
          <w:lang w:eastAsia="zh-CN"/>
        </w:rPr>
      </w:pPr>
      <w:r>
        <w:rPr>
          <w:rFonts w:hint="eastAsia" w:ascii="仿宋_GB2312" w:hAnsi="仿宋_GB2312" w:eastAsia="仿宋_GB2312" w:cs="仿宋_GB2312"/>
          <w:color w:val="000000"/>
          <w:sz w:val="32"/>
          <w:szCs w:val="32"/>
          <w:lang w:eastAsia="zh-CN"/>
        </w:rPr>
        <w:t>高新技术处：85089718  85671296</w:t>
      </w:r>
    </w:p>
    <w:p>
      <w:pPr>
        <w:keepNext w:val="0"/>
        <w:keepLines w:val="0"/>
        <w:pageBreakBefore w:val="0"/>
        <w:widowControl/>
        <w:kinsoku/>
        <w:wordWrap/>
        <w:overflowPunct/>
        <w:topLinePunct w:val="0"/>
        <w:bidi w:val="0"/>
        <w:snapToGrid w:val="0"/>
        <w:spacing w:line="560" w:lineRule="exact"/>
        <w:jc w:val="left"/>
        <w:textAlignment w:val="auto"/>
        <w:outlineLvl w:val="0"/>
        <w:rPr>
          <w:rFonts w:ascii="宋体" w:hAnsi="宋体" w:cs="宋体"/>
          <w:b/>
          <w:bCs/>
          <w:color w:val="000000"/>
          <w:kern w:val="44"/>
          <w:sz w:val="44"/>
          <w:szCs w:val="44"/>
          <w:lang w:eastAsia="zh-CN"/>
        </w:rPr>
      </w:pPr>
    </w:p>
    <w:p>
      <w:pPr>
        <w:snapToGrid w:val="0"/>
        <w:spacing w:line="560" w:lineRule="exact"/>
        <w:jc w:val="left"/>
        <w:outlineLvl w:val="0"/>
        <w:rPr>
          <w:rFonts w:ascii="宋体" w:hAnsi="宋体" w:cs="宋体"/>
          <w:b/>
          <w:bCs/>
          <w:color w:val="000000"/>
          <w:kern w:val="44"/>
          <w:sz w:val="44"/>
          <w:szCs w:val="44"/>
          <w:lang w:eastAsia="zh-CN"/>
        </w:rPr>
      </w:pPr>
    </w:p>
    <w:p>
      <w:pPr>
        <w:snapToGrid w:val="0"/>
        <w:spacing w:line="560" w:lineRule="exact"/>
        <w:jc w:val="left"/>
        <w:outlineLvl w:val="0"/>
        <w:rPr>
          <w:rFonts w:ascii="宋体" w:hAnsi="宋体" w:cs="宋体"/>
          <w:b/>
          <w:bCs/>
          <w:color w:val="000000"/>
          <w:kern w:val="44"/>
          <w:sz w:val="44"/>
          <w:szCs w:val="44"/>
          <w:lang w:eastAsia="zh-CN"/>
        </w:rPr>
      </w:pPr>
    </w:p>
    <w:p>
      <w:pPr>
        <w:snapToGrid w:val="0"/>
        <w:spacing w:line="560" w:lineRule="exact"/>
        <w:jc w:val="left"/>
        <w:outlineLvl w:val="0"/>
        <w:rPr>
          <w:rFonts w:ascii="宋体" w:hAnsi="宋体" w:cs="宋体"/>
          <w:b/>
          <w:bCs/>
          <w:color w:val="000000"/>
          <w:kern w:val="44"/>
          <w:sz w:val="44"/>
          <w:szCs w:val="44"/>
          <w:lang w:eastAsia="zh-CN"/>
        </w:rPr>
      </w:pPr>
    </w:p>
    <w:p>
      <w:pPr>
        <w:snapToGrid w:val="0"/>
        <w:spacing w:line="560" w:lineRule="exact"/>
        <w:jc w:val="left"/>
        <w:outlineLvl w:val="0"/>
        <w:rPr>
          <w:rFonts w:ascii="宋体" w:hAnsi="宋体" w:cs="宋体"/>
          <w:b/>
          <w:bCs/>
          <w:color w:val="000000"/>
          <w:kern w:val="44"/>
          <w:sz w:val="44"/>
          <w:szCs w:val="44"/>
          <w:lang w:eastAsia="zh-CN"/>
        </w:rPr>
      </w:pPr>
    </w:p>
    <w:p>
      <w:pPr>
        <w:snapToGrid w:val="0"/>
        <w:spacing w:line="560" w:lineRule="exact"/>
        <w:jc w:val="left"/>
        <w:outlineLvl w:val="0"/>
        <w:rPr>
          <w:rFonts w:ascii="宋体" w:hAnsi="宋体" w:cs="宋体"/>
          <w:b/>
          <w:bCs/>
          <w:color w:val="000000"/>
          <w:kern w:val="44"/>
          <w:sz w:val="44"/>
          <w:szCs w:val="44"/>
          <w:lang w:eastAsia="zh-CN"/>
        </w:rPr>
      </w:pPr>
    </w:p>
    <w:p>
      <w:pPr>
        <w:snapToGrid w:val="0"/>
        <w:spacing w:line="560" w:lineRule="exact"/>
        <w:jc w:val="left"/>
        <w:outlineLvl w:val="0"/>
        <w:rPr>
          <w:rFonts w:ascii="宋体" w:hAnsi="宋体" w:cs="宋体"/>
          <w:b/>
          <w:bCs/>
          <w:color w:val="000000"/>
          <w:kern w:val="44"/>
          <w:sz w:val="44"/>
          <w:szCs w:val="44"/>
          <w:lang w:eastAsia="zh-CN"/>
        </w:rPr>
      </w:pPr>
    </w:p>
    <w:p>
      <w:pPr>
        <w:snapToGrid w:val="0"/>
        <w:spacing w:line="560" w:lineRule="exact"/>
        <w:jc w:val="left"/>
        <w:outlineLvl w:val="0"/>
        <w:rPr>
          <w:rFonts w:ascii="宋体" w:hAnsi="宋体" w:cs="宋体"/>
          <w:b/>
          <w:bCs/>
          <w:color w:val="000000"/>
          <w:kern w:val="44"/>
          <w:sz w:val="44"/>
          <w:szCs w:val="44"/>
          <w:lang w:eastAsia="zh-CN"/>
        </w:rPr>
      </w:pPr>
    </w:p>
    <w:p>
      <w:pPr>
        <w:snapToGrid w:val="0"/>
        <w:spacing w:line="560" w:lineRule="exact"/>
        <w:jc w:val="left"/>
        <w:outlineLvl w:val="0"/>
        <w:rPr>
          <w:rFonts w:ascii="宋体" w:hAnsi="宋体" w:cs="宋体"/>
          <w:b/>
          <w:bCs/>
          <w:color w:val="000000"/>
          <w:kern w:val="44"/>
          <w:sz w:val="44"/>
          <w:szCs w:val="44"/>
          <w:lang w:eastAsia="zh-CN"/>
        </w:rPr>
      </w:pPr>
    </w:p>
    <w:p>
      <w:pPr>
        <w:snapToGrid w:val="0"/>
        <w:spacing w:line="560" w:lineRule="exact"/>
        <w:jc w:val="left"/>
        <w:outlineLvl w:val="0"/>
        <w:rPr>
          <w:rFonts w:ascii="宋体" w:hAnsi="宋体" w:cs="宋体"/>
          <w:b/>
          <w:bCs/>
          <w:color w:val="000000"/>
          <w:kern w:val="44"/>
          <w:sz w:val="44"/>
          <w:szCs w:val="44"/>
          <w:lang w:eastAsia="zh-CN"/>
        </w:rPr>
      </w:pPr>
    </w:p>
    <w:p>
      <w:pPr>
        <w:snapToGrid w:val="0"/>
        <w:spacing w:line="560" w:lineRule="exact"/>
        <w:jc w:val="left"/>
        <w:outlineLvl w:val="0"/>
        <w:rPr>
          <w:rFonts w:ascii="宋体" w:hAnsi="宋体" w:cs="宋体"/>
          <w:b/>
          <w:bCs/>
          <w:color w:val="000000"/>
          <w:kern w:val="44"/>
          <w:sz w:val="44"/>
          <w:szCs w:val="44"/>
          <w:lang w:eastAsia="zh-CN"/>
        </w:rPr>
      </w:pPr>
    </w:p>
    <w:p>
      <w:pPr>
        <w:snapToGrid w:val="0"/>
        <w:spacing w:line="560" w:lineRule="exact"/>
        <w:jc w:val="left"/>
        <w:outlineLvl w:val="0"/>
        <w:rPr>
          <w:rFonts w:ascii="宋体" w:hAnsi="宋体" w:cs="宋体"/>
          <w:b/>
          <w:bCs/>
          <w:color w:val="000000"/>
          <w:kern w:val="44"/>
          <w:sz w:val="44"/>
          <w:szCs w:val="44"/>
          <w:lang w:eastAsia="zh-CN"/>
        </w:rPr>
      </w:pPr>
    </w:p>
    <w:p>
      <w:pPr>
        <w:pStyle w:val="2"/>
        <w:tabs>
          <w:tab w:val="center" w:pos="4535"/>
        </w:tabs>
        <w:spacing w:line="560" w:lineRule="exact"/>
        <w:rPr>
          <w:rFonts w:asciiTheme="majorEastAsia" w:hAnsiTheme="majorEastAsia"/>
          <w:color w:val="auto"/>
          <w:sz w:val="44"/>
          <w:szCs w:val="44"/>
          <w:lang w:eastAsia="zh-CN"/>
        </w:rPr>
      </w:pPr>
      <w:r>
        <w:rPr>
          <w:rFonts w:hint="eastAsia" w:cs="宋体" w:asciiTheme="majorEastAsia" w:hAnsiTheme="majorEastAsia"/>
          <w:color w:val="auto"/>
          <w:sz w:val="44"/>
          <w:szCs w:val="44"/>
          <w:lang w:eastAsia="zh-CN"/>
        </w:rPr>
        <w:t>装备制造创新专项</w:t>
      </w:r>
    </w:p>
    <w:p>
      <w:pPr>
        <w:spacing w:line="560" w:lineRule="exact"/>
        <w:rPr>
          <w:rFonts w:ascii="仿宋" w:hAnsi="仿宋" w:eastAsia="仿宋" w:cs="楷体_GB2312"/>
          <w:bCs/>
          <w:sz w:val="32"/>
          <w:szCs w:val="32"/>
          <w:lang w:eastAsia="zh-CN" w:bidi="ar-SA"/>
        </w:rPr>
      </w:pPr>
      <w:r>
        <w:rPr>
          <w:rFonts w:hint="eastAsia" w:ascii="仿宋" w:hAnsi="仿宋" w:eastAsia="仿宋" w:cs="楷体_GB2312"/>
          <w:bCs/>
          <w:sz w:val="32"/>
          <w:szCs w:val="32"/>
          <w:lang w:eastAsia="zh-CN" w:bidi="ar-SA"/>
        </w:rPr>
        <w:t>（指南代码：20300）</w:t>
      </w:r>
    </w:p>
    <w:p>
      <w:pPr>
        <w:keepNext w:val="0"/>
        <w:keepLines w:val="0"/>
        <w:pageBreakBefore w:val="0"/>
        <w:widowControl/>
        <w:kinsoku/>
        <w:wordWrap/>
        <w:overflowPunct/>
        <w:topLinePunct w:val="0"/>
        <w:autoSpaceDE/>
        <w:bidi w:val="0"/>
        <w:adjustRightInd/>
        <w:snapToGrid w:val="0"/>
        <w:spacing w:line="540" w:lineRule="exact"/>
        <w:ind w:firstLine="640" w:firstLineChars="200"/>
        <w:jc w:val="left"/>
        <w:textAlignment w:val="auto"/>
        <w:outlineLvl w:val="0"/>
        <w:rPr>
          <w:rFonts w:ascii="黑体" w:hAnsi="黑体" w:eastAsia="黑体"/>
          <w:color w:val="000000"/>
          <w:sz w:val="32"/>
          <w:szCs w:val="32"/>
          <w:lang w:eastAsia="zh-CN"/>
        </w:rPr>
      </w:pPr>
      <w:r>
        <w:rPr>
          <w:rFonts w:hint="eastAsia" w:ascii="黑体" w:hAnsi="黑体" w:eastAsia="黑体" w:cs="黑体"/>
          <w:color w:val="000000"/>
          <w:sz w:val="32"/>
          <w:szCs w:val="32"/>
          <w:lang w:eastAsia="zh-CN"/>
        </w:rPr>
        <w:t>一、总体安排</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装备制造创新专项，以高端化、智能化、绿色化、服务化为主攻方向，研发一批高端装备制造产品，大力发展整机装备与系统，加快突破核心部件，全面提升高端装备制造技术的创新能力，为形成智能高效、绿色低碳、结构优化的先进装备制造业体系提供科技支撑。2021年，拟支持装备制造创新专项项目20项左右，</w:t>
      </w:r>
      <w:r>
        <w:rPr>
          <w:rFonts w:hint="eastAsia" w:ascii="仿宋_GB2312" w:hAnsi="仿宋_GB2312" w:eastAsia="仿宋_GB2312" w:cs="仿宋_GB2312"/>
          <w:sz w:val="32"/>
          <w:szCs w:val="32"/>
          <w:lang w:val="zh-CN" w:eastAsia="zh-CN"/>
        </w:rPr>
        <w:t>以高端成套装备为主体、关键核心零部件为基础、智能制造装备为引领构建高端装备制造技术创新体系，支持工程专用装备、智能机器人、</w:t>
      </w:r>
      <w:r>
        <w:rPr>
          <w:rFonts w:hint="eastAsia" w:ascii="仿宋_GB2312" w:hAnsi="仿宋_GB2312" w:eastAsia="仿宋_GB2312" w:cs="仿宋_GB2312"/>
          <w:sz w:val="32"/>
          <w:szCs w:val="32"/>
          <w:lang w:eastAsia="zh-CN"/>
        </w:rPr>
        <w:t>智能电网</w:t>
      </w:r>
      <w:r>
        <w:rPr>
          <w:rFonts w:hint="eastAsia" w:ascii="仿宋_GB2312" w:hAnsi="仿宋_GB2312" w:eastAsia="仿宋_GB2312" w:cs="仿宋_GB2312"/>
          <w:sz w:val="32"/>
          <w:szCs w:val="32"/>
          <w:lang w:val="zh-CN" w:eastAsia="zh-CN"/>
        </w:rPr>
        <w:t>、专用仪器仪表等方面开展研发，开发20项以上新技术、新产品，</w:t>
      </w:r>
      <w:r>
        <w:rPr>
          <w:rFonts w:hint="eastAsia" w:ascii="仿宋_GB2312" w:hAnsi="仿宋_GB2312" w:eastAsia="仿宋_GB2312" w:cs="仿宋_GB2312"/>
          <w:sz w:val="32"/>
          <w:szCs w:val="32"/>
          <w:lang w:eastAsia="zh-CN"/>
        </w:rPr>
        <w:t>形成25件以上申请或授权发明专利或实用新型专利或软件著作权。每个项目财政资金支持强度不低于20万元，项目执行期一般为1-2年。</w:t>
      </w:r>
    </w:p>
    <w:p>
      <w:pPr>
        <w:keepNext w:val="0"/>
        <w:keepLines w:val="0"/>
        <w:pageBreakBefore w:val="0"/>
        <w:widowControl/>
        <w:kinsoku/>
        <w:wordWrap/>
        <w:overflowPunct/>
        <w:topLinePunct w:val="0"/>
        <w:autoSpaceDE/>
        <w:bidi w:val="0"/>
        <w:adjustRightInd/>
        <w:snapToGrid w:val="0"/>
        <w:spacing w:line="540" w:lineRule="exact"/>
        <w:ind w:firstLine="640" w:firstLineChars="200"/>
        <w:jc w:val="left"/>
        <w:textAlignment w:val="auto"/>
        <w:outlineLvl w:val="0"/>
        <w:rPr>
          <w:rFonts w:ascii="黑体" w:hAnsi="黑体" w:eastAsia="黑体"/>
          <w:color w:val="000000"/>
          <w:sz w:val="32"/>
          <w:szCs w:val="32"/>
          <w:lang w:eastAsia="zh-CN"/>
        </w:rPr>
      </w:pPr>
      <w:r>
        <w:rPr>
          <w:rFonts w:hint="eastAsia" w:ascii="黑体" w:hAnsi="黑体" w:eastAsia="黑体" w:cs="黑体"/>
          <w:color w:val="000000"/>
          <w:sz w:val="32"/>
          <w:szCs w:val="32"/>
          <w:lang w:eastAsia="zh-CN"/>
        </w:rPr>
        <w:t>二、支持重点领域和方向</w:t>
      </w:r>
    </w:p>
    <w:p>
      <w:pPr>
        <w:pStyle w:val="48"/>
        <w:keepNext w:val="0"/>
        <w:keepLines w:val="0"/>
        <w:pageBreakBefore w:val="0"/>
        <w:widowControl/>
        <w:kinsoku/>
        <w:wordWrap/>
        <w:overflowPunct/>
        <w:topLinePunct w:val="0"/>
        <w:autoSpaceDE/>
        <w:autoSpaceDN w:val="0"/>
        <w:bidi w:val="0"/>
        <w:adjustRightInd/>
        <w:spacing w:line="540" w:lineRule="exact"/>
        <w:ind w:firstLine="640" w:firstLineChars="200"/>
        <w:jc w:val="left"/>
        <w:textAlignment w:val="auto"/>
        <w:rPr>
          <w:rFonts w:hint="default" w:ascii="楷体_GB2312" w:hAnsi="楷体_GB2312" w:eastAsia="楷体_GB2312" w:cs="楷体_GB2312"/>
          <w:b/>
          <w:bCs/>
        </w:rPr>
      </w:pPr>
      <w:r>
        <w:t>轨道交通运输设备及关键零部件、汽车发动机关键零部件、通用飞机及其关键零部件、高效节能特种专用设备的研发。工业级增材制造、智能仪器仪表和新型传感器等智能化装备及产品。矿山及煤矿用运输、快速采掘及安全保障等成套设备。新型节能轧制设备、新型阀门、专用设备和关键技术。液体传动和气动元件、精密模具等机械基础件研制及其快速成型、超精密制造、柔性制造等关键技术的研究。工业机器人、</w:t>
      </w:r>
      <w:r>
        <w:rPr>
          <w:rFonts w:ascii="仿宋" w:hAnsi="仿宋" w:eastAsia="仿宋" w:cs="仿宋"/>
        </w:rPr>
        <w:t>智能建筑机器人、智能康养机器人</w:t>
      </w:r>
      <w:r>
        <w:t>及关键零部件的研究。</w:t>
      </w:r>
      <w:r>
        <w:rPr>
          <w:rFonts w:hAnsi="仿宋_GB2312"/>
        </w:rPr>
        <w:t>高性能电机研发，</w:t>
      </w:r>
      <w:r>
        <w:rPr>
          <w:rFonts w:ascii="仿宋" w:hAnsi="仿宋" w:eastAsia="仿宋" w:cs="仿宋"/>
        </w:rPr>
        <w:t>新能源汽车相关技术的研究，先进储能关键技术及装备的研发</w:t>
      </w:r>
      <w:r>
        <w:rPr>
          <w:rFonts w:hAnsi="仿宋_GB2312"/>
        </w:rPr>
        <w:t>，电力电网设备智能制造、电网智能运维关键技术及产品的开发。</w:t>
      </w:r>
    </w:p>
    <w:p>
      <w:pPr>
        <w:keepNext w:val="0"/>
        <w:keepLines w:val="0"/>
        <w:pageBreakBefore w:val="0"/>
        <w:widowControl/>
        <w:kinsoku/>
        <w:wordWrap/>
        <w:overflowPunct/>
        <w:topLinePunct w:val="0"/>
        <w:autoSpaceDE/>
        <w:bidi w:val="0"/>
        <w:adjustRightInd/>
        <w:snapToGrid w:val="0"/>
        <w:spacing w:line="540" w:lineRule="exact"/>
        <w:ind w:firstLine="640" w:firstLineChars="200"/>
        <w:jc w:val="left"/>
        <w:textAlignment w:val="auto"/>
        <w:outlineLvl w:val="0"/>
        <w:rPr>
          <w:rFonts w:ascii="黑体" w:hAnsi="黑体" w:eastAsia="黑体" w:cs="黑体"/>
          <w:sz w:val="32"/>
          <w:szCs w:val="32"/>
          <w:lang w:eastAsia="zh-CN"/>
        </w:rPr>
      </w:pPr>
      <w:r>
        <w:rPr>
          <w:rFonts w:hint="eastAsia" w:ascii="黑体" w:hAnsi="黑体" w:eastAsia="黑体" w:cs="黑体"/>
          <w:sz w:val="32"/>
          <w:szCs w:val="32"/>
          <w:lang w:eastAsia="zh-CN"/>
        </w:rPr>
        <w:t>三、专项要求</w:t>
      </w:r>
    </w:p>
    <w:p>
      <w:pPr>
        <w:pStyle w:val="48"/>
        <w:keepNext w:val="0"/>
        <w:keepLines w:val="0"/>
        <w:pageBreakBefore w:val="0"/>
        <w:widowControl/>
        <w:kinsoku/>
        <w:wordWrap/>
        <w:overflowPunct/>
        <w:topLinePunct w:val="0"/>
        <w:autoSpaceDE/>
        <w:autoSpaceDN w:val="0"/>
        <w:bidi w:val="0"/>
        <w:adjustRightInd/>
        <w:spacing w:line="540" w:lineRule="exact"/>
        <w:ind w:firstLine="640" w:firstLineChars="200"/>
        <w:jc w:val="left"/>
        <w:textAlignment w:val="auto"/>
        <w:rPr>
          <w:rFonts w:hint="default" w:hAnsi="仿宋_GB2312"/>
        </w:rPr>
      </w:pPr>
      <w:r>
        <w:rPr>
          <w:rFonts w:hAnsi="仿宋_GB2312"/>
        </w:rPr>
        <w:t>项目申报单位、合作单位、项目负责人和项目组成员等应符合《2021年度市级科技计划项目申报须知》要求。申报2021年度装备制造创新专项项目的企业，原则上自筹资金不得低于专项资金申请额度的2倍。</w:t>
      </w:r>
    </w:p>
    <w:p>
      <w:pPr>
        <w:keepNext w:val="0"/>
        <w:keepLines w:val="0"/>
        <w:pageBreakBefore w:val="0"/>
        <w:widowControl/>
        <w:kinsoku/>
        <w:wordWrap/>
        <w:overflowPunct/>
        <w:topLinePunct w:val="0"/>
        <w:autoSpaceDE/>
        <w:bidi w:val="0"/>
        <w:adjustRightInd/>
        <w:snapToGrid w:val="0"/>
        <w:spacing w:line="540" w:lineRule="exact"/>
        <w:ind w:firstLine="640" w:firstLineChars="200"/>
        <w:jc w:val="left"/>
        <w:textAlignment w:val="auto"/>
        <w:outlineLvl w:val="0"/>
        <w:rPr>
          <w:rFonts w:ascii="黑体" w:hAnsi="黑体" w:eastAsia="黑体" w:cs="黑体"/>
          <w:sz w:val="32"/>
          <w:szCs w:val="32"/>
          <w:lang w:eastAsia="zh-CN"/>
        </w:rPr>
      </w:pPr>
      <w:r>
        <w:rPr>
          <w:rFonts w:hint="eastAsia" w:ascii="黑体" w:hAnsi="黑体" w:eastAsia="黑体" w:cs="黑体"/>
          <w:sz w:val="32"/>
          <w:szCs w:val="32"/>
          <w:lang w:eastAsia="zh-CN"/>
        </w:rPr>
        <w:t>四、申报材料</w:t>
      </w:r>
    </w:p>
    <w:p>
      <w:pPr>
        <w:keepNext w:val="0"/>
        <w:keepLines w:val="0"/>
        <w:pageBreakBefore w:val="0"/>
        <w:widowControl/>
        <w:kinsoku/>
        <w:wordWrap/>
        <w:overflowPunct/>
        <w:topLinePunct w:val="0"/>
        <w:autoSpaceDE/>
        <w:bidi w:val="0"/>
        <w:adjustRightInd/>
        <w:snapToGrid w:val="0"/>
        <w:spacing w:line="540" w:lineRule="exact"/>
        <w:ind w:firstLine="640" w:firstLineChars="200"/>
        <w:jc w:val="left"/>
        <w:textAlignment w:val="auto"/>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项目申请书及项目合作协议、专利证书等附件。</w:t>
      </w:r>
    </w:p>
    <w:p>
      <w:pPr>
        <w:keepNext w:val="0"/>
        <w:keepLines w:val="0"/>
        <w:pageBreakBefore w:val="0"/>
        <w:widowControl/>
        <w:kinsoku/>
        <w:wordWrap/>
        <w:overflowPunct/>
        <w:topLinePunct w:val="0"/>
        <w:autoSpaceDE/>
        <w:bidi w:val="0"/>
        <w:adjustRightInd/>
        <w:snapToGrid w:val="0"/>
        <w:spacing w:line="540" w:lineRule="exact"/>
        <w:ind w:firstLine="640" w:firstLineChars="200"/>
        <w:jc w:val="left"/>
        <w:textAlignment w:val="auto"/>
        <w:outlineLvl w:val="0"/>
        <w:rPr>
          <w:rFonts w:ascii="黑体" w:hAnsi="黑体" w:eastAsia="黑体" w:cs="黑体"/>
          <w:sz w:val="32"/>
          <w:szCs w:val="32"/>
          <w:lang w:eastAsia="zh-CN"/>
        </w:rPr>
      </w:pPr>
      <w:r>
        <w:rPr>
          <w:rFonts w:hint="eastAsia" w:ascii="黑体" w:hAnsi="黑体" w:eastAsia="黑体" w:cs="黑体"/>
          <w:sz w:val="32"/>
          <w:szCs w:val="32"/>
          <w:lang w:eastAsia="zh-CN"/>
        </w:rPr>
        <w:t>五、业务咨询电话</w:t>
      </w:r>
    </w:p>
    <w:p>
      <w:pPr>
        <w:keepNext w:val="0"/>
        <w:keepLines w:val="0"/>
        <w:pageBreakBefore w:val="0"/>
        <w:widowControl/>
        <w:kinsoku/>
        <w:wordWrap/>
        <w:overflowPunct/>
        <w:topLinePunct w:val="0"/>
        <w:autoSpaceDE/>
        <w:bidi w:val="0"/>
        <w:adjustRightInd/>
        <w:snapToGrid w:val="0"/>
        <w:spacing w:line="540" w:lineRule="exact"/>
        <w:ind w:firstLine="640" w:firstLineChars="200"/>
        <w:jc w:val="left"/>
        <w:textAlignment w:val="auto"/>
        <w:rPr>
          <w:rFonts w:ascii="仿宋" w:hAnsi="仿宋" w:eastAsia="仿宋" w:cs="Times New Roman"/>
          <w:sz w:val="32"/>
          <w:szCs w:val="32"/>
          <w:lang w:eastAsia="zh-CN"/>
        </w:rPr>
      </w:pPr>
      <w:r>
        <w:rPr>
          <w:rFonts w:hint="eastAsia" w:ascii="仿宋_GB2312" w:hAnsi="仿宋_GB2312" w:eastAsia="仿宋_GB2312" w:cs="仿宋_GB2312"/>
          <w:color w:val="000000"/>
          <w:sz w:val="32"/>
          <w:szCs w:val="32"/>
          <w:lang w:eastAsia="zh-CN"/>
        </w:rPr>
        <w:t>高新技术处：</w:t>
      </w:r>
      <w:r>
        <w:rPr>
          <w:rFonts w:hint="eastAsia" w:ascii="仿宋_GB2312" w:hAnsi="仿宋_GB2312" w:eastAsia="仿宋_GB2312" w:cs="仿宋_GB2312"/>
          <w:sz w:val="32"/>
          <w:szCs w:val="32"/>
          <w:lang w:eastAsia="zh-CN"/>
        </w:rPr>
        <w:t>85089298  85671296</w:t>
      </w: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spacing w:line="560" w:lineRule="exact"/>
        <w:jc w:val="left"/>
        <w:rPr>
          <w:rFonts w:ascii="宋体" w:hAnsi="宋体" w:cs="宋体"/>
          <w:b/>
          <w:bCs/>
          <w:color w:val="000000"/>
          <w:kern w:val="44"/>
          <w:sz w:val="44"/>
          <w:szCs w:val="44"/>
          <w:lang w:eastAsia="zh-CN"/>
        </w:rPr>
      </w:pPr>
    </w:p>
    <w:p>
      <w:pPr>
        <w:rPr>
          <w:rFonts w:ascii="宋体" w:hAnsi="宋体" w:cs="宋体"/>
          <w:b/>
          <w:sz w:val="44"/>
          <w:szCs w:val="44"/>
          <w:lang w:eastAsia="zh-CN"/>
        </w:rPr>
      </w:pPr>
      <w:r>
        <w:rPr>
          <w:rFonts w:ascii="宋体" w:hAnsi="宋体" w:cs="宋体"/>
          <w:b/>
          <w:sz w:val="44"/>
          <w:szCs w:val="44"/>
          <w:lang w:eastAsia="zh-CN"/>
        </w:rPr>
        <w:br w:type="page"/>
      </w:r>
    </w:p>
    <w:p>
      <w:pPr>
        <w:spacing w:line="560" w:lineRule="exact"/>
        <w:rPr>
          <w:rFonts w:ascii="宋体" w:hAnsi="宋体" w:eastAsia="宋体" w:cs="宋体"/>
          <w:b/>
          <w:sz w:val="44"/>
          <w:szCs w:val="44"/>
          <w:lang w:eastAsia="zh-CN"/>
        </w:rPr>
      </w:pPr>
      <w:r>
        <w:rPr>
          <w:rFonts w:hint="eastAsia" w:ascii="宋体" w:hAnsi="宋体" w:cs="宋体"/>
          <w:b/>
          <w:sz w:val="44"/>
          <w:szCs w:val="44"/>
          <w:lang w:eastAsia="zh-CN"/>
        </w:rPr>
        <w:t>传统优势产业</w:t>
      </w:r>
      <w:r>
        <w:rPr>
          <w:rFonts w:hint="eastAsia" w:ascii="宋体" w:hAnsi="宋体" w:eastAsia="宋体" w:cs="宋体"/>
          <w:b/>
          <w:sz w:val="44"/>
          <w:szCs w:val="44"/>
          <w:lang w:eastAsia="zh-CN"/>
        </w:rPr>
        <w:t>创新专项</w:t>
      </w:r>
    </w:p>
    <w:p>
      <w:pPr>
        <w:spacing w:line="560" w:lineRule="exact"/>
        <w:jc w:val="left"/>
        <w:rPr>
          <w:rFonts w:ascii="黑体" w:hAnsi="黑体" w:eastAsia="黑体" w:cs="黑体"/>
          <w:color w:val="000000"/>
          <w:sz w:val="32"/>
          <w:szCs w:val="32"/>
          <w:lang w:eastAsia="zh-CN"/>
        </w:rPr>
      </w:pPr>
    </w:p>
    <w:p>
      <w:pPr>
        <w:keepNext w:val="0"/>
        <w:keepLines w:val="0"/>
        <w:pageBreakBefore w:val="0"/>
        <w:widowControl/>
        <w:kinsoku/>
        <w:wordWrap/>
        <w:overflowPunct/>
        <w:topLinePunct w:val="0"/>
        <w:autoSpaceDE/>
        <w:bidi w:val="0"/>
        <w:adjustRightInd/>
        <w:spacing w:line="560" w:lineRule="exact"/>
        <w:jc w:val="left"/>
        <w:textAlignment w:val="auto"/>
        <w:rPr>
          <w:rFonts w:ascii="黑体" w:hAnsi="黑体" w:eastAsia="黑体"/>
          <w:color w:val="000000"/>
          <w:sz w:val="32"/>
          <w:szCs w:val="32"/>
          <w:lang w:eastAsia="zh-CN"/>
        </w:rPr>
      </w:pPr>
      <w:r>
        <w:rPr>
          <w:rFonts w:hint="eastAsia" w:ascii="黑体" w:hAnsi="黑体" w:eastAsia="黑体" w:cs="黑体"/>
          <w:color w:val="000000"/>
          <w:sz w:val="32"/>
          <w:szCs w:val="32"/>
          <w:lang w:eastAsia="zh-CN"/>
        </w:rPr>
        <w:t>一、总体安排</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传统优势产业创新专项，</w:t>
      </w:r>
      <w:r>
        <w:rPr>
          <w:rFonts w:hint="eastAsia" w:ascii="仿宋_GB2312" w:eastAsia="仿宋_GB2312"/>
          <w:sz w:val="32"/>
          <w:szCs w:val="32"/>
          <w:lang w:eastAsia="zh-CN"/>
        </w:rPr>
        <w:t>围绕化工、纺织、建材等传统优势产业转型升级需求，强力推进信息化与传统优势产业的深度融合，重点支持产业技术升级、产品创新开发，提高传统优势产业产品质量，促进产业迈向中高端。</w:t>
      </w:r>
      <w:r>
        <w:rPr>
          <w:rFonts w:hint="eastAsia" w:ascii="仿宋_GB2312" w:hAnsi="仿宋_GB2312" w:eastAsia="仿宋_GB2312" w:cs="仿宋_GB2312"/>
          <w:sz w:val="32"/>
          <w:szCs w:val="32"/>
          <w:lang w:eastAsia="zh-CN"/>
        </w:rPr>
        <w:t>2021年，拟支持传统优势产业创新专项项目13项左右，开发13项新产品、新工艺或新技术，形成专利、标准等知识产权15项以上，带动上下游产业链发展，加速产业聚集。每个项目财政资金支持强度不低于20万元，项目执行期一般为1-2年。</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outlineLvl w:val="0"/>
        <w:rPr>
          <w:rFonts w:ascii="黑体" w:hAnsi="黑体" w:eastAsia="黑体"/>
          <w:color w:val="000000"/>
          <w:sz w:val="32"/>
          <w:szCs w:val="32"/>
          <w:lang w:eastAsia="zh-CN"/>
        </w:rPr>
      </w:pPr>
      <w:r>
        <w:rPr>
          <w:rFonts w:hint="eastAsia" w:ascii="黑体" w:hAnsi="黑体" w:eastAsia="黑体" w:cs="黑体"/>
          <w:color w:val="000000"/>
          <w:sz w:val="32"/>
          <w:szCs w:val="32"/>
          <w:lang w:eastAsia="zh-CN"/>
        </w:rPr>
        <w:t>二、支持重点领域和方向</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 w:hAnsi="仿宋" w:eastAsia="仿宋" w:cs="楷体_GB2312"/>
          <w:bCs/>
          <w:sz w:val="32"/>
          <w:szCs w:val="32"/>
          <w:lang w:eastAsia="zh-CN"/>
        </w:rPr>
      </w:pPr>
      <w:r>
        <w:rPr>
          <w:rFonts w:hint="eastAsia" w:ascii="仿宋" w:hAnsi="仿宋" w:eastAsia="仿宋" w:cs="楷体_GB2312"/>
          <w:bCs/>
          <w:sz w:val="32"/>
          <w:szCs w:val="32"/>
          <w:lang w:eastAsia="zh-CN"/>
        </w:rPr>
        <w:t>1.化工行业（指南代码：20401）</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_GB2312" w:hAnsi="仿宋_GB2312" w:eastAsia="仿宋_GB2312" w:cs="仿宋_GB2312"/>
          <w:sz w:val="32"/>
          <w:szCs w:val="32"/>
          <w:lang w:eastAsia="zh-CN"/>
        </w:rPr>
      </w:pPr>
      <w:r>
        <w:rPr>
          <w:rFonts w:hint="eastAsia" w:ascii="仿宋_GB2312" w:eastAsia="仿宋_GB2312"/>
          <w:sz w:val="32"/>
          <w:szCs w:val="32"/>
          <w:lang w:eastAsia="zh-CN"/>
        </w:rPr>
        <w:t>支持石化行业转型升级、清洁生产和高效转化目的所需的关键技术、工艺与装备。支持面向石油石化、轻工、电子信息、能源以及资源高效利用等产业的精细化工产品及其绿色合成工艺，农药和医药中间体的清洁化生产工艺，绿色高效催化技术及产品的研发。</w:t>
      </w:r>
      <w:r>
        <w:rPr>
          <w:rFonts w:hint="eastAsia" w:ascii="仿宋_GB2312" w:hAnsi="仿宋_GB2312" w:eastAsia="仿宋_GB2312" w:cs="仿宋_GB2312"/>
          <w:sz w:val="32"/>
          <w:szCs w:val="32"/>
          <w:lang w:eastAsia="zh-CN"/>
        </w:rPr>
        <w:t>研究新型精细化学品和化工新材料</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碳纤维增强复合材料</w:t>
      </w:r>
      <w:r>
        <w:rPr>
          <w:rFonts w:hint="eastAsia" w:ascii="仿宋_GB2312" w:eastAsia="仿宋_GB2312"/>
          <w:sz w:val="32"/>
          <w:szCs w:val="32"/>
          <w:lang w:eastAsia="zh-CN"/>
        </w:rPr>
        <w:t>等</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 w:hAnsi="仿宋" w:eastAsia="仿宋" w:cs="楷体_GB2312"/>
          <w:bCs/>
          <w:sz w:val="32"/>
          <w:szCs w:val="32"/>
          <w:lang w:eastAsia="zh-CN"/>
        </w:rPr>
      </w:pPr>
      <w:r>
        <w:rPr>
          <w:rFonts w:hint="eastAsia" w:ascii="仿宋" w:hAnsi="仿宋" w:eastAsia="仿宋" w:cs="楷体_GB2312"/>
          <w:bCs/>
          <w:sz w:val="32"/>
          <w:szCs w:val="32"/>
          <w:lang w:eastAsia="zh-CN"/>
        </w:rPr>
        <w:t>2.纺织行业（指南代码：20402）</w:t>
      </w:r>
    </w:p>
    <w:p>
      <w:pPr>
        <w:pStyle w:val="48"/>
        <w:keepNext w:val="0"/>
        <w:keepLines w:val="0"/>
        <w:pageBreakBefore w:val="0"/>
        <w:widowControl/>
        <w:kinsoku/>
        <w:wordWrap/>
        <w:overflowPunct/>
        <w:topLinePunct w:val="0"/>
        <w:autoSpaceDE/>
        <w:autoSpaceDN w:val="0"/>
        <w:bidi w:val="0"/>
        <w:adjustRightInd/>
        <w:spacing w:line="560" w:lineRule="exact"/>
        <w:ind w:firstLine="640" w:firstLineChars="200"/>
        <w:jc w:val="left"/>
        <w:textAlignment w:val="auto"/>
        <w:rPr>
          <w:rFonts w:hint="default" w:ascii="楷体_GB2312" w:hAnsi="楷体_GB2312" w:eastAsia="楷体_GB2312" w:cs="楷体_GB2312"/>
          <w:b/>
          <w:bCs/>
        </w:rPr>
      </w:pPr>
      <w:r>
        <w:t>支持高性能纤维及其纺织结构复合材料的制备及应用技术，超仿真、功能性、差别化、生物质纤维等纺织品的研发，高防护性能、高智能感知功能纺织品，服装、医用纺织材料、高效过滤材料等产业用纺织品的研发。支持节能环保先进染色与整理技术、先进染色印花设备与在线检测仪器的开发</w:t>
      </w:r>
      <w:r>
        <w:rPr>
          <w:rFonts w:hAnsi="仿宋_GB2312"/>
        </w:rPr>
        <w:t>。</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 w:hAnsi="仿宋" w:eastAsia="仿宋" w:cs="楷体_GB2312"/>
          <w:bCs/>
          <w:sz w:val="32"/>
          <w:szCs w:val="32"/>
          <w:lang w:eastAsia="zh-CN"/>
        </w:rPr>
      </w:pPr>
      <w:r>
        <w:rPr>
          <w:rFonts w:hint="eastAsia" w:ascii="仿宋" w:hAnsi="仿宋" w:eastAsia="仿宋" w:cs="楷体_GB2312"/>
          <w:bCs/>
          <w:sz w:val="32"/>
          <w:szCs w:val="32"/>
          <w:lang w:eastAsia="zh-CN"/>
        </w:rPr>
        <w:t>3.建材行业（指南代码：20403）</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_GB2312" w:eastAsia="仿宋_GB2312"/>
          <w:sz w:val="32"/>
          <w:szCs w:val="32"/>
          <w:lang w:eastAsia="zh-CN"/>
        </w:rPr>
      </w:pPr>
      <w:r>
        <w:rPr>
          <w:rFonts w:hint="eastAsia" w:ascii="仿宋_GB2312" w:hAnsi="仿宋_GB2312" w:eastAsia="仿宋_GB2312" w:cs="仿宋_GB2312"/>
          <w:sz w:val="32"/>
          <w:szCs w:val="32"/>
          <w:lang w:eastAsia="zh-CN"/>
        </w:rPr>
        <w:t>重点研发极端环境下重大工程用水泥基材料、节能绿色结构-功能一体化建筑材料、环境友好型非金属矿物功能材料。研发新型墙体材料、新型防水密封材料、新型环保涂料、新型隔热保温材料和装饰装修材料等新型建筑材料。支持</w:t>
      </w:r>
      <w:r>
        <w:rPr>
          <w:rFonts w:hint="eastAsia" w:ascii="仿宋_GB2312" w:eastAsia="仿宋_GB2312"/>
          <w:sz w:val="32"/>
          <w:szCs w:val="32"/>
          <w:lang w:eastAsia="zh-CN"/>
        </w:rPr>
        <w:t>环保型外加剂研发。</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 w:hAnsi="仿宋" w:eastAsia="仿宋" w:cs="楷体_GB2312"/>
          <w:bCs/>
          <w:sz w:val="32"/>
          <w:szCs w:val="32"/>
          <w:lang w:eastAsia="zh-CN"/>
        </w:rPr>
      </w:pPr>
      <w:r>
        <w:rPr>
          <w:rFonts w:hint="eastAsia" w:ascii="仿宋" w:hAnsi="仿宋" w:eastAsia="仿宋" w:cs="楷体_GB2312"/>
          <w:bCs/>
          <w:sz w:val="32"/>
          <w:szCs w:val="32"/>
          <w:lang w:eastAsia="zh-CN"/>
        </w:rPr>
        <w:t>4.冶金行业（指南代码：20404）</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推动钢铁工业向装备配套、绿色建筑、消费类用钢产品延伸。支持钒钛、高温合金新材料，高强、高韧、高耐磨、耐高温、低成本的铝、锆、钒、钛、镁等合金材料及高性能功能中间合金等制品。</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 w:hAnsi="仿宋" w:eastAsia="仿宋" w:cs="楷体_GB2312"/>
          <w:bCs/>
          <w:sz w:val="32"/>
          <w:szCs w:val="32"/>
          <w:lang w:eastAsia="zh-CN"/>
        </w:rPr>
      </w:pPr>
      <w:r>
        <w:rPr>
          <w:rFonts w:hint="eastAsia" w:ascii="仿宋" w:hAnsi="仿宋" w:eastAsia="仿宋" w:cs="楷体_GB2312"/>
          <w:bCs/>
          <w:sz w:val="32"/>
          <w:szCs w:val="32"/>
          <w:lang w:eastAsia="zh-CN"/>
        </w:rPr>
        <w:t>5.轻工食品行业（指南代码：20405）</w:t>
      </w:r>
    </w:p>
    <w:p>
      <w:pPr>
        <w:keepNext w:val="0"/>
        <w:keepLines w:val="0"/>
        <w:pageBreakBefore w:val="0"/>
        <w:widowControl/>
        <w:kinsoku/>
        <w:wordWrap/>
        <w:overflowPunct/>
        <w:topLinePunct w:val="0"/>
        <w:autoSpaceDE/>
        <w:bidi w:val="0"/>
        <w:adjustRightInd/>
        <w:spacing w:line="560" w:lineRule="exact"/>
        <w:ind w:firstLine="640" w:firstLineChars="200"/>
        <w:jc w:val="left"/>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支持开发可降解高性能结构芯材。支持高端聚烯烃塑料、聚氨酯材料、高性能橡胶、超薄高韧性复合包装膜材料，</w:t>
      </w:r>
      <w:r>
        <w:rPr>
          <w:rFonts w:hint="eastAsia" w:ascii="仿宋_GB2312" w:eastAsia="仿宋_GB2312"/>
          <w:sz w:val="32"/>
          <w:szCs w:val="32"/>
          <w:lang w:eastAsia="zh-CN"/>
        </w:rPr>
        <w:t>具有特殊结构的高性能有机高分子材料，增材制造用特种高分子材料的研发。</w:t>
      </w:r>
      <w:r>
        <w:rPr>
          <w:rFonts w:hint="eastAsia" w:ascii="仿宋_GB2312" w:hAnsi="仿宋_GB2312" w:eastAsia="仿宋_GB2312" w:cs="仿宋_GB2312"/>
          <w:sz w:val="32"/>
          <w:szCs w:val="32"/>
          <w:lang w:eastAsia="zh-CN"/>
        </w:rPr>
        <w:t>支持生物及发酵技术研究，</w:t>
      </w:r>
      <w:r>
        <w:rPr>
          <w:rFonts w:hint="eastAsia" w:ascii="仿宋" w:hAnsi="仿宋" w:eastAsia="仿宋" w:cs="仿宋"/>
          <w:sz w:val="32"/>
          <w:szCs w:val="32"/>
          <w:lang w:eastAsia="zh-CN"/>
        </w:rPr>
        <w:t>开展新型节能干燥、超微粉碎、生物发酵、挤压加工、超临界萃取、高效安全杀菌、充氮包装等技术在食品业的研究应用。</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outlineLvl w:val="0"/>
        <w:rPr>
          <w:rFonts w:ascii="黑体" w:hAnsi="黑体" w:eastAsia="黑体" w:cs="黑体"/>
          <w:sz w:val="32"/>
          <w:szCs w:val="32"/>
          <w:lang w:eastAsia="zh-CN"/>
        </w:rPr>
      </w:pPr>
      <w:r>
        <w:rPr>
          <w:rFonts w:hint="eastAsia" w:ascii="黑体" w:hAnsi="黑体" w:eastAsia="黑体" w:cs="黑体"/>
          <w:sz w:val="32"/>
          <w:szCs w:val="32"/>
          <w:lang w:eastAsia="zh-CN"/>
        </w:rPr>
        <w:t>三、专项要求</w:t>
      </w:r>
    </w:p>
    <w:p>
      <w:pPr>
        <w:pStyle w:val="48"/>
        <w:keepNext w:val="0"/>
        <w:keepLines w:val="0"/>
        <w:pageBreakBefore w:val="0"/>
        <w:widowControl/>
        <w:kinsoku/>
        <w:wordWrap/>
        <w:overflowPunct/>
        <w:topLinePunct w:val="0"/>
        <w:autoSpaceDE/>
        <w:autoSpaceDN w:val="0"/>
        <w:bidi w:val="0"/>
        <w:adjustRightInd/>
        <w:spacing w:line="560" w:lineRule="exact"/>
        <w:ind w:firstLine="640" w:firstLineChars="200"/>
        <w:jc w:val="left"/>
        <w:textAlignment w:val="auto"/>
        <w:rPr>
          <w:rFonts w:hint="default" w:hAnsi="仿宋_GB2312"/>
        </w:rPr>
      </w:pPr>
      <w:r>
        <w:rPr>
          <w:rFonts w:hAnsi="仿宋_GB2312"/>
        </w:rPr>
        <w:t>项目申报单位、合作单位、项目负责人和项目组成员等应符合《2021年度市级科技计划项目申报须知》要求。申报2021年度传统优势产业创新专项项目的企业，原则上自筹资金不得低于专项资金申请额度的2倍。</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outlineLvl w:val="0"/>
        <w:rPr>
          <w:rFonts w:ascii="黑体" w:hAnsi="黑体" w:eastAsia="黑体" w:cs="黑体"/>
          <w:sz w:val="32"/>
          <w:szCs w:val="32"/>
          <w:lang w:eastAsia="zh-CN"/>
        </w:rPr>
      </w:pPr>
      <w:r>
        <w:rPr>
          <w:rFonts w:hint="eastAsia" w:ascii="黑体" w:hAnsi="黑体" w:eastAsia="黑体" w:cs="黑体"/>
          <w:sz w:val="32"/>
          <w:szCs w:val="32"/>
          <w:lang w:eastAsia="zh-CN"/>
        </w:rPr>
        <w:t>四、申报材料</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项目申请书及项目合作协议、专利证书等附件。</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rPr>
          <w:rFonts w:ascii="黑体" w:hAnsi="黑体" w:eastAsia="黑体" w:cs="黑体"/>
          <w:sz w:val="32"/>
          <w:szCs w:val="32"/>
          <w:lang w:eastAsia="zh-CN"/>
        </w:rPr>
      </w:pPr>
      <w:r>
        <w:rPr>
          <w:rFonts w:hint="eastAsia" w:ascii="黑体" w:hAnsi="黑体" w:eastAsia="黑体" w:cs="黑体"/>
          <w:color w:val="000000"/>
          <w:sz w:val="32"/>
          <w:szCs w:val="32"/>
          <w:lang w:eastAsia="zh-CN"/>
        </w:rPr>
        <w:t>五、</w:t>
      </w:r>
      <w:r>
        <w:rPr>
          <w:rFonts w:hint="eastAsia" w:ascii="黑体" w:hAnsi="黑体" w:eastAsia="黑体" w:cs="黑体"/>
          <w:sz w:val="32"/>
          <w:szCs w:val="32"/>
          <w:lang w:eastAsia="zh-CN"/>
        </w:rPr>
        <w:t>业务咨询电话</w:t>
      </w:r>
    </w:p>
    <w:p>
      <w:pPr>
        <w:keepNext w:val="0"/>
        <w:keepLines w:val="0"/>
        <w:pageBreakBefore w:val="0"/>
        <w:widowControl/>
        <w:kinsoku/>
        <w:wordWrap/>
        <w:overflowPunct/>
        <w:topLinePunct w:val="0"/>
        <w:autoSpaceDE/>
        <w:bidi w:val="0"/>
        <w:adjustRightInd/>
        <w:snapToGrid w:val="0"/>
        <w:spacing w:line="560" w:lineRule="exact"/>
        <w:ind w:firstLine="640" w:firstLineChars="200"/>
        <w:jc w:val="left"/>
        <w:textAlignment w:val="auto"/>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高新技术处：</w:t>
      </w:r>
      <w:r>
        <w:rPr>
          <w:rFonts w:hint="eastAsia" w:ascii="仿宋_GB2312" w:hAnsi="仿宋_GB2312" w:eastAsia="仿宋_GB2312" w:cs="仿宋_GB2312"/>
          <w:sz w:val="32"/>
          <w:szCs w:val="32"/>
          <w:lang w:eastAsia="zh-CN"/>
        </w:rPr>
        <w:t>85089298  85671296</w:t>
      </w: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spacing w:line="560" w:lineRule="exact"/>
        <w:jc w:val="left"/>
        <w:rPr>
          <w:rFonts w:ascii="宋体" w:hAnsi="宋体"/>
          <w:b/>
          <w:sz w:val="44"/>
          <w:szCs w:val="44"/>
          <w:lang w:eastAsia="zh-CN"/>
        </w:rPr>
      </w:pPr>
    </w:p>
    <w:p>
      <w:pPr>
        <w:rPr>
          <w:rFonts w:ascii="宋体" w:hAnsi="宋体" w:eastAsia="宋体" w:cs="Times New Roman"/>
          <w:b/>
          <w:bCs/>
          <w:sz w:val="44"/>
          <w:szCs w:val="44"/>
          <w:lang w:eastAsia="zh-CN"/>
        </w:rPr>
      </w:pPr>
      <w:r>
        <w:rPr>
          <w:rFonts w:ascii="宋体" w:hAnsi="宋体"/>
          <w:b/>
          <w:sz w:val="44"/>
          <w:szCs w:val="44"/>
          <w:lang w:eastAsia="zh-CN"/>
        </w:rPr>
        <w:br w:type="page"/>
      </w:r>
      <w:r>
        <w:rPr>
          <w:rFonts w:hint="eastAsia" w:ascii="宋体" w:hAnsi="宋体" w:eastAsia="宋体" w:cs="Times New Roman"/>
          <w:b/>
          <w:bCs/>
          <w:sz w:val="44"/>
          <w:szCs w:val="44"/>
          <w:lang w:eastAsia="zh-CN"/>
        </w:rPr>
        <w:t>民生科技专项</w:t>
      </w:r>
    </w:p>
    <w:p>
      <w:pPr>
        <w:jc w:val="left"/>
        <w:rPr>
          <w:rFonts w:ascii="宋体" w:hAnsi="宋体" w:eastAsia="宋体" w:cs="Times New Roman"/>
          <w:b/>
          <w:bCs/>
          <w:sz w:val="44"/>
          <w:szCs w:val="44"/>
          <w:lang w:eastAsia="zh-CN"/>
        </w:rPr>
      </w:pPr>
    </w:p>
    <w:p>
      <w:pPr>
        <w:autoSpaceDE w:val="0"/>
        <w:autoSpaceDN w:val="0"/>
        <w:adjustRightInd w:val="0"/>
        <w:ind w:firstLine="640" w:firstLineChars="200"/>
        <w:jc w:val="left"/>
        <w:rPr>
          <w:rFonts w:ascii="黑体" w:hAnsi="黑体" w:eastAsia="黑体" w:cs="宋体"/>
          <w:color w:val="000000"/>
          <w:sz w:val="32"/>
          <w:szCs w:val="32"/>
          <w:lang w:val="zh-CN" w:eastAsia="zh-CN"/>
        </w:rPr>
      </w:pPr>
      <w:r>
        <w:rPr>
          <w:rFonts w:hint="eastAsia" w:ascii="黑体" w:hAnsi="黑体" w:eastAsia="黑体" w:cs="宋体"/>
          <w:color w:val="000000"/>
          <w:sz w:val="32"/>
          <w:szCs w:val="32"/>
          <w:lang w:val="zh-CN" w:eastAsia="zh-CN"/>
        </w:rPr>
        <w:t>一、总体安排</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民生科技专项是为落实《中共河北省委河北省人民政府关于深化科技改革创新推动高质量发展的意见》，按照“三创四建”、“双创双服”及省市有关产业发展和科技创新要求设立的重点研发计划专项，旨在充分发挥科技创新在资源环境和社会公共服务领域的支撑和引领作用，回应民生关切，不断提高全市资源环境和社会公共服务领域的科技创新水平。2021年度，拟支持资源环境专项项目10-20项左右、社会公共事业领域重点行业关键技术研究与应用示范1-5项左右，每个项目财政资金支持强度为20-30万元左右，项目执行期一般为2-3年。</w:t>
      </w:r>
      <w:r>
        <w:rPr>
          <w:rFonts w:hint="eastAsia" w:ascii="仿宋_GB2312" w:hAnsi="仿宋_GB2312" w:eastAsia="仿宋_GB2312" w:cs="仿宋_GB2312"/>
          <w:sz w:val="32"/>
          <w:szCs w:val="32"/>
          <w:lang w:eastAsia="zh-CN"/>
        </w:rPr>
        <w:t>预计完成关键技术研究10～20项，开发新工艺、新产品3-5项；培养一批相关领域高水平科研团队和骨干科研人员，取得15-20项优秀科技成果和核心技术专利，推动环保产业发展和生态环境质量持续改善、</w:t>
      </w:r>
      <w:r>
        <w:rPr>
          <w:rFonts w:hint="eastAsia" w:ascii="仿宋_GB2312" w:hAnsi="仿宋_GB2312" w:eastAsia="仿宋_GB2312" w:cs="仿宋_GB2312"/>
          <w:bCs/>
          <w:sz w:val="32"/>
          <w:lang w:eastAsia="zh-CN"/>
        </w:rPr>
        <w:t>促进社会公共事业发展</w:t>
      </w:r>
      <w:r>
        <w:rPr>
          <w:rFonts w:hint="eastAsia" w:ascii="仿宋_GB2312" w:hAnsi="仿宋" w:eastAsia="仿宋_GB2312" w:cs="仿宋"/>
          <w:sz w:val="32"/>
          <w:szCs w:val="32"/>
          <w:lang w:eastAsia="zh-CN"/>
        </w:rPr>
        <w:t>，提高全社会公共服务水平。</w:t>
      </w:r>
    </w:p>
    <w:p>
      <w:pPr>
        <w:ind w:firstLine="640" w:firstLineChars="200"/>
        <w:jc w:val="left"/>
        <w:rPr>
          <w:rFonts w:ascii="黑体" w:hAnsi="黑体" w:eastAsia="黑体" w:cs="仿宋"/>
          <w:sz w:val="32"/>
          <w:szCs w:val="32"/>
          <w:lang w:eastAsia="zh-CN"/>
        </w:rPr>
      </w:pPr>
      <w:r>
        <w:rPr>
          <w:rFonts w:hint="eastAsia" w:ascii="黑体" w:hAnsi="黑体" w:eastAsia="黑体" w:cs="仿宋"/>
          <w:sz w:val="32"/>
          <w:szCs w:val="32"/>
          <w:lang w:eastAsia="zh-CN"/>
        </w:rPr>
        <w:t>二、支持重点</w:t>
      </w:r>
    </w:p>
    <w:p>
      <w:pPr>
        <w:pStyle w:val="48"/>
        <w:autoSpaceDN w:val="0"/>
        <w:ind w:firstLine="643" w:firstLineChars="200"/>
        <w:jc w:val="left"/>
        <w:rPr>
          <w:rFonts w:hint="default" w:ascii="仿宋" w:hAnsi="仿宋" w:eastAsia="仿宋" w:cs="楷体_GB2312"/>
          <w:b/>
          <w:bCs/>
        </w:rPr>
      </w:pPr>
      <w:r>
        <w:rPr>
          <w:rFonts w:ascii="仿宋" w:hAnsi="仿宋" w:eastAsia="仿宋" w:cs="楷体_GB2312"/>
          <w:b/>
          <w:bCs/>
        </w:rPr>
        <w:t>1.资源环境（指南代码：</w:t>
      </w:r>
      <w:r>
        <w:rPr>
          <w:rFonts w:ascii="仿宋" w:hAnsi="仿宋" w:eastAsia="仿宋" w:cs="楷体_GB2312"/>
          <w:bCs/>
        </w:rPr>
        <w:t>20501</w:t>
      </w:r>
      <w:r>
        <w:rPr>
          <w:rFonts w:ascii="仿宋" w:hAnsi="仿宋" w:eastAsia="仿宋" w:cs="楷体_GB2312"/>
          <w:b/>
          <w:bCs/>
        </w:rPr>
        <w:t>）</w:t>
      </w:r>
    </w:p>
    <w:p>
      <w:pPr>
        <w:autoSpaceDE w:val="0"/>
        <w:autoSpaceDN w:val="0"/>
        <w:snapToGrid w:val="0"/>
        <w:spacing w:line="560" w:lineRule="exact"/>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以生态环境质量改善和节能环保产业发展需求为导向，</w:t>
      </w:r>
      <w:r>
        <w:rPr>
          <w:rFonts w:hint="eastAsia" w:ascii="仿宋_GB2312" w:hAnsi="仿宋" w:eastAsia="仿宋_GB2312" w:cs="仿宋"/>
          <w:sz w:val="32"/>
          <w:szCs w:val="32"/>
          <w:lang w:eastAsia="zh-CN"/>
        </w:rPr>
        <w:t>针对大气、水、土壤污染防治</w:t>
      </w:r>
      <w:r>
        <w:rPr>
          <w:rFonts w:hint="eastAsia" w:ascii="仿宋_GB2312" w:hAnsi="仿宋_GB2312" w:eastAsia="仿宋_GB2312" w:cs="仿宋_GB2312"/>
          <w:sz w:val="32"/>
          <w:szCs w:val="32"/>
          <w:lang w:eastAsia="zh-CN"/>
        </w:rPr>
        <w:t>和生态修复</w:t>
      </w:r>
      <w:r>
        <w:rPr>
          <w:rFonts w:hint="eastAsia" w:ascii="仿宋_GB2312" w:hAnsi="仿宋" w:eastAsia="仿宋_GB2312" w:cs="仿宋"/>
          <w:sz w:val="32"/>
          <w:szCs w:val="32"/>
          <w:lang w:eastAsia="zh-CN"/>
        </w:rPr>
        <w:t>以及节能降耗、控污减排、资源综合利用等，</w:t>
      </w:r>
      <w:r>
        <w:rPr>
          <w:rFonts w:hint="eastAsia" w:ascii="仿宋_GB2312" w:hAnsi="仿宋_GB2312" w:eastAsia="仿宋_GB2312" w:cs="仿宋_GB2312"/>
          <w:sz w:val="32"/>
          <w:szCs w:val="32"/>
          <w:lang w:eastAsia="zh-CN"/>
        </w:rPr>
        <w:t>加快核心关键技术研发，推动构建市场导向的绿色技术创新体系。</w:t>
      </w:r>
      <w:r>
        <w:rPr>
          <w:rFonts w:hint="eastAsia" w:ascii="仿宋_GB2312" w:hAnsi="仿宋" w:eastAsia="仿宋_GB2312" w:cs="仿宋"/>
          <w:sz w:val="32"/>
          <w:szCs w:val="32"/>
          <w:lang w:eastAsia="zh-CN"/>
        </w:rPr>
        <w:t>支持一批科技型环保企业，充分发挥科技创新对污染防治攻坚战的支撑引领作用，促进我市环保产业高质量发展。</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（1）大气污染治理技术的研究和应用</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支持大气污染成因、传输规律、污染源来源解析以及空气质量中长期监测预报预警技术研究。支持开展细颗粒物和臭氧形成机理、挥发性有机物来源解析与控制技术研究与应用。支持典型产业园区大气污染全过程综合管控技术集成与示范，工业废气多污染物协同控制技术研发与示范，重点支持化工、制药、工业涂装等行业挥发性有机物（VOCs）管控技术集成与示范。支持重点行业工业炉窑烟气超低排放关键技术和装备研究与示范。</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（2）节水和水污染治理技术的研究和应用</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支持先进适用的节水、治污、修复等技术在水污染治理、“海绵城市”建设、再生水、雨洪水等水生态体系建设领域的应用。支持城市生活污水和工业园区污水深度处理技术集成研究与示范。支持开展城市水资源高效利用技术的研究。支持河湖水体富营养化防治等技术的研究与示范，治理水体污染。</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（3）土壤污染防治及固废资源化利用的研究和示范</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支持土壤污染识别与风险评估、修复技术的研究和示范，重点支持低成本、高成效有机污染土壤原位修复技术集成研究与示范。支持城乡生活垃圾分类处理、固体废弃物处置与资源化利用技术的研究，支持餐厨垃圾及生活垃圾综合处理技术研究与示范，支持农村地区生活垃圾处置技术研究。支持废旧塑料等固体废物资源化利用技术。支持制药菌渣、化工残渣、工业污盐等危险废物和废弃危险化学品回收利用处置技术研究与示范。支持互联网与资源循环利用融合发展。</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（4）能源结构向清洁低碳转型研究和示范</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支持新能源和可再生能源技术开发利用；支持储能技术、产品的开发及在可再生能源并网、分布式能源系统等方面的示范应用。支持燃煤替代、燃煤减量化的新技术、新产品研发及示范。支持发展“互联网+”智慧能源，建立城市智慧能源系统，支持发展智能家居、智能楼宇、智能小区和智能工厂。</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（5）低碳节能技术的应用和示范</w:t>
      </w:r>
    </w:p>
    <w:p>
      <w:pPr>
        <w:spacing w:line="560" w:lineRule="exact"/>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支持国家鼓励的节能关键技术的研发，支持围绕清洁生产开展的能源高效利用、污染物减排与控制研究与示范，支持焦化、钢铁、水泥、玻璃等行业低能耗低排放新工艺、新装备研发与示范，煤洁净燃烧技术、煤制气洁净技术和节能技术研究与示范。支持被动式超低能耗建筑高质量建设与配套产品、技术、装备的研发和应用，提高建筑使用能效。支持民用节能技术产品的研发和应用。</w:t>
      </w:r>
    </w:p>
    <w:p>
      <w:pPr>
        <w:pStyle w:val="48"/>
        <w:autoSpaceDN w:val="0"/>
        <w:ind w:firstLine="643" w:firstLineChars="200"/>
        <w:jc w:val="left"/>
        <w:rPr>
          <w:rFonts w:hint="default" w:ascii="仿宋" w:hAnsi="仿宋" w:eastAsia="仿宋" w:cs="楷体_GB2312"/>
          <w:b/>
          <w:bCs/>
        </w:rPr>
      </w:pPr>
      <w:r>
        <w:rPr>
          <w:rFonts w:ascii="仿宋" w:hAnsi="仿宋" w:eastAsia="仿宋" w:cs="楷体_GB2312"/>
          <w:b/>
          <w:bCs/>
        </w:rPr>
        <w:t>2.社会公共事业（防灾减灾、公共安全、城市管理）（指南代码：</w:t>
      </w:r>
      <w:r>
        <w:rPr>
          <w:rFonts w:ascii="仿宋" w:hAnsi="仿宋" w:eastAsia="仿宋" w:cs="楷体_GB2312"/>
          <w:bCs/>
        </w:rPr>
        <w:t>20502</w:t>
      </w:r>
      <w:r>
        <w:rPr>
          <w:rFonts w:ascii="仿宋" w:hAnsi="仿宋" w:eastAsia="仿宋" w:cs="楷体_GB2312"/>
          <w:b/>
          <w:bCs/>
        </w:rPr>
        <w:t>）</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围绕保障公共安全、提高社会公共服务水平，重点开展科技强警、食品安全、城市管理、重大灾害监测及应急救援、安全生产与劳动保护等民生领域关键技术攻关，积极推进社会科技事业技术创新。旨在提高全社会公共服务水平，回应民生关切，稳步推进社会公共事业的科技创新水平。</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（1）防灾减灾救灾关键技术研究与示范</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支持消防应急救援及典型灾害事故紧急处置关键技术研究与应用。重点支持地震、地质、火灾、气象等灾害事故动态监测预警、新型应急指挥通信、智能无人应急救援、高层、超高层建筑火灾消防救援、生命救护等技术装备的研发与应用。重大污染事故监测预警、防御及应急处置等关键技术研究与开发。</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（2）安全生产与劳动保护关键技术</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支持安全生产综合监管调度系统的研究与应用，支持安全生产重特大事故防控关键技术及装备的研发。支持重点行业劳动保护关键技术研究与应用。</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（3）科技强警关键技术研究与示范</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支持实用高效的监控预警、视频图像识别和智能应用、应急通讯与快速反应、控制处置等保障技术研究，犯罪预防、控制、侦查技术研究，社会治安打防管控关键技术应用研究等。支持交通智能化的研究和应用。</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（4）食品安全关键技术</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重点支持真菌毒素、农药残留、抗生素和激素残留及其代谢物高通量检测技术研发，食品中非食用物质快速检测技术研究，肉制品、乳制品等动物源性食品掺假的分子生物学快速鉴别方法研究，以及相关技术装备的研发。支持食品质量追溯关键技术的研究与开发。</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（5）城市管理关键技术</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支持城市管理由人力支撑型向科技支撑型转变，支持城管数字保障、在线服务、社区自治等管理体系研究。支持依托物联网、大数据在水务、物业、社区、市政、园区等领域的智能化系统研究。支持园林、旅游、教育、体育等社会事业领域开展关键技术研究与应用。</w:t>
      </w:r>
    </w:p>
    <w:p>
      <w:pPr>
        <w:ind w:firstLine="640" w:firstLineChars="200"/>
        <w:jc w:val="left"/>
        <w:rPr>
          <w:rFonts w:ascii="黑体" w:hAnsi="黑体" w:eastAsia="黑体" w:cs="仿宋"/>
          <w:bCs/>
          <w:sz w:val="32"/>
          <w:szCs w:val="32"/>
          <w:lang w:eastAsia="zh-CN"/>
        </w:rPr>
      </w:pPr>
      <w:r>
        <w:rPr>
          <w:rFonts w:hint="eastAsia" w:ascii="黑体" w:hAnsi="黑体" w:eastAsia="黑体" w:cs="仿宋"/>
          <w:bCs/>
          <w:sz w:val="32"/>
          <w:szCs w:val="32"/>
          <w:lang w:eastAsia="zh-CN"/>
        </w:rPr>
        <w:t>三、专项要求</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项目申报单位、合作单位、项目负责人和项目组成员等除应符合《2021年度石家庄市科学技术研究与发展计划项目申报须知》要求外，还需满足以下条件：</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1.项目申报须符合本指南有关说明的相关要求。</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2.项目申报单位法人对所申报内容的真实性、伦理安全、技术研究活动和研究成果安全性等负责。项目组长必须是项目申报单位的在职人员，项目组成员主要为本单位人员。</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3.涉及生物技术研究、人间传染的高致病性病原微生物实验活动、高致病性动物病原微生物实验活动，以及涉及伦理和人类遗传资源的，应遵守相关法律、法规和国家有关规定。</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4.项目牵头单位负责自筹资金足额落实到位。</w:t>
      </w:r>
    </w:p>
    <w:p>
      <w:pPr>
        <w:ind w:firstLine="640" w:firstLineChars="200"/>
        <w:jc w:val="left"/>
        <w:rPr>
          <w:rFonts w:ascii="黑体" w:hAnsi="黑体" w:eastAsia="黑体" w:cs="仿宋"/>
          <w:bCs/>
          <w:sz w:val="32"/>
          <w:szCs w:val="32"/>
          <w:lang w:eastAsia="zh-CN"/>
        </w:rPr>
      </w:pPr>
      <w:r>
        <w:rPr>
          <w:rFonts w:hint="eastAsia" w:ascii="黑体" w:hAnsi="黑体" w:eastAsia="黑体" w:cs="仿宋"/>
          <w:bCs/>
          <w:sz w:val="32"/>
          <w:szCs w:val="32"/>
          <w:lang w:eastAsia="zh-CN"/>
        </w:rPr>
        <w:t>四、申报材料</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项目申请书、合作协议及符合申报要求的相关证明材料。</w:t>
      </w:r>
    </w:p>
    <w:p>
      <w:pPr>
        <w:ind w:firstLine="640" w:firstLineChars="200"/>
        <w:jc w:val="left"/>
        <w:rPr>
          <w:rFonts w:ascii="黑体" w:hAnsi="黑体" w:eastAsia="黑体" w:cs="仿宋"/>
          <w:bCs/>
          <w:sz w:val="32"/>
          <w:szCs w:val="32"/>
          <w:lang w:eastAsia="zh-CN"/>
        </w:rPr>
      </w:pPr>
      <w:r>
        <w:rPr>
          <w:rFonts w:hint="eastAsia" w:ascii="黑体" w:hAnsi="黑体" w:eastAsia="黑体" w:cs="仿宋"/>
          <w:bCs/>
          <w:sz w:val="32"/>
          <w:szCs w:val="32"/>
          <w:lang w:eastAsia="zh-CN"/>
        </w:rPr>
        <w:t>五、业务咨询</w:t>
      </w:r>
    </w:p>
    <w:p>
      <w:pPr>
        <w:ind w:firstLine="640" w:firstLineChars="200"/>
        <w:jc w:val="left"/>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社会发展科技处： 85069286</w:t>
      </w:r>
    </w:p>
    <w:p>
      <w:pPr>
        <w:rPr>
          <w:rFonts w:ascii="仿宋_GB2312" w:hAnsi="仿宋" w:eastAsia="仿宋_GB2312" w:cs="仿宋"/>
          <w:sz w:val="32"/>
          <w:szCs w:val="32"/>
          <w:lang w:eastAsia="zh-CN"/>
        </w:rPr>
      </w:pPr>
      <w:r>
        <w:rPr>
          <w:rFonts w:ascii="仿宋_GB2312" w:hAnsi="仿宋" w:eastAsia="仿宋_GB2312" w:cs="仿宋"/>
          <w:sz w:val="32"/>
          <w:szCs w:val="32"/>
          <w:lang w:eastAsia="zh-CN"/>
        </w:rPr>
        <w:br w:type="page"/>
      </w:r>
    </w:p>
    <w:p>
      <w:pPr>
        <w:rPr>
          <w:rFonts w:ascii="宋体" w:hAnsi="宋体" w:eastAsia="宋体" w:cs="Times New Roman"/>
          <w:b/>
          <w:bCs/>
          <w:sz w:val="44"/>
          <w:szCs w:val="44"/>
          <w:lang w:eastAsia="zh-CN"/>
        </w:rPr>
      </w:pPr>
      <w:r>
        <w:rPr>
          <w:rFonts w:hint="eastAsia" w:ascii="宋体" w:hAnsi="宋体" w:eastAsia="宋体" w:cs="仿宋"/>
          <w:b/>
          <w:bCs/>
          <w:sz w:val="44"/>
          <w:szCs w:val="44"/>
          <w:lang w:eastAsia="zh-CN"/>
        </w:rPr>
        <w:t>生物医药关键技术创新</w:t>
      </w:r>
      <w:r>
        <w:rPr>
          <w:rFonts w:hint="eastAsia" w:ascii="宋体" w:hAnsi="宋体" w:eastAsia="宋体" w:cs="Times New Roman"/>
          <w:b/>
          <w:bCs/>
          <w:sz w:val="44"/>
          <w:szCs w:val="44"/>
          <w:lang w:eastAsia="zh-CN"/>
        </w:rPr>
        <w:t>专项</w:t>
      </w:r>
    </w:p>
    <w:p>
      <w:pPr>
        <w:snapToGrid w:val="0"/>
        <w:spacing w:line="560" w:lineRule="exact"/>
        <w:ind w:firstLine="640" w:firstLineChars="200"/>
        <w:jc w:val="left"/>
        <w:outlineLvl w:val="0"/>
        <w:rPr>
          <w:rFonts w:ascii="黑体" w:hAnsi="黑体" w:eastAsia="黑体" w:cs="黑体"/>
          <w:color w:val="000000"/>
          <w:sz w:val="32"/>
          <w:szCs w:val="32"/>
          <w:lang w:eastAsia="zh-CN"/>
        </w:rPr>
      </w:pPr>
    </w:p>
    <w:p>
      <w:pPr>
        <w:snapToGrid w:val="0"/>
        <w:spacing w:line="560" w:lineRule="exact"/>
        <w:ind w:firstLine="640" w:firstLineChars="200"/>
        <w:jc w:val="left"/>
        <w:outlineLvl w:val="0"/>
        <w:rPr>
          <w:rFonts w:ascii="黑体" w:hAnsi="黑体" w:eastAsia="黑体" w:cs="Times New Roman"/>
          <w:color w:val="000000"/>
          <w:sz w:val="32"/>
          <w:szCs w:val="32"/>
          <w:lang w:eastAsia="zh-CN"/>
        </w:rPr>
      </w:pPr>
      <w:r>
        <w:rPr>
          <w:rFonts w:hint="eastAsia" w:ascii="黑体" w:hAnsi="黑体" w:eastAsia="黑体" w:cs="黑体"/>
          <w:color w:val="000000"/>
          <w:sz w:val="32"/>
          <w:szCs w:val="32"/>
          <w:lang w:eastAsia="zh-CN"/>
        </w:rPr>
        <w:t>一、总体安排</w:t>
      </w:r>
    </w:p>
    <w:p>
      <w:pPr>
        <w:spacing w:line="560" w:lineRule="exact"/>
        <w:ind w:firstLine="640" w:firstLineChars="200"/>
        <w:jc w:val="left"/>
        <w:rPr>
          <w:rFonts w:ascii="仿宋_GB2312" w:hAnsi="仿宋_GB2312" w:eastAsia="仿宋_GB2312" w:cs="Times New Roman"/>
          <w:sz w:val="32"/>
          <w:lang w:eastAsia="zh-CN"/>
        </w:rPr>
      </w:pPr>
      <w:r>
        <w:rPr>
          <w:rFonts w:hint="eastAsia" w:ascii="仿宋_GB2312" w:hAnsi="仿宋_GB2312" w:eastAsia="仿宋_GB2312" w:cs="Times New Roman"/>
          <w:sz w:val="32"/>
          <w:lang w:eastAsia="zh-CN"/>
        </w:rPr>
        <w:t>以民生健康需求和健康产业发展为导向，主要针对严重危害健康的重大疾病，开展创新药物研究，完善我市药物创新技术体系；</w:t>
      </w:r>
      <w:r>
        <w:rPr>
          <w:rFonts w:hint="eastAsia" w:ascii="仿宋_GB2312" w:hAnsi="仿宋_GB2312" w:eastAsia="仿宋_GB2312" w:cs="Times New Roman"/>
          <w:sz w:val="32"/>
          <w:szCs w:val="32"/>
          <w:lang w:eastAsia="zh-CN"/>
        </w:rPr>
        <w:t>着力提升健康产业技术创新能力，加大科技供给，推动产业创新发展</w:t>
      </w:r>
      <w:r>
        <w:rPr>
          <w:rFonts w:hint="eastAsia" w:ascii="仿宋_GB2312" w:hAnsi="仿宋_GB2312" w:eastAsia="仿宋_GB2312" w:cs="Times New Roman"/>
          <w:sz w:val="32"/>
          <w:lang w:eastAsia="zh-CN"/>
        </w:rPr>
        <w:t>。预计完成创新药物研发6－12项左右，高端医疗器械研究1－3项左右，每个项目财政资金支持20－30万元左右。形成5－10项新技术、新产品、新工艺、新装备、新方法，培养一批相关领域高水平科研团队和骨干科研人员，取得一批优秀科技成果和核心技术专利。项目执行期一般为2</w:t>
      </w:r>
      <w:r>
        <w:rPr>
          <w:rFonts w:hint="eastAsia" w:ascii="仿宋_GB2312" w:hAnsi="仿宋_GB2312" w:eastAsia="仿宋_GB2312" w:cs="仿宋_GB2312"/>
          <w:bCs/>
          <w:sz w:val="32"/>
          <w:szCs w:val="32"/>
          <w:lang w:eastAsia="zh-CN"/>
        </w:rPr>
        <w:t>～</w:t>
      </w:r>
      <w:r>
        <w:rPr>
          <w:rFonts w:hint="eastAsia" w:ascii="仿宋_GB2312" w:hAnsi="仿宋_GB2312" w:eastAsia="仿宋_GB2312" w:cs="Times New Roman"/>
          <w:sz w:val="32"/>
          <w:lang w:eastAsia="zh-CN"/>
        </w:rPr>
        <w:t>3年。</w:t>
      </w:r>
    </w:p>
    <w:p>
      <w:pPr>
        <w:spacing w:line="560" w:lineRule="exact"/>
        <w:ind w:firstLine="640" w:firstLineChars="200"/>
        <w:jc w:val="left"/>
        <w:rPr>
          <w:rFonts w:ascii="黑体" w:hAnsi="黑体" w:eastAsia="黑体" w:cs="Times New Roman"/>
          <w:sz w:val="32"/>
          <w:lang w:eastAsia="zh-CN"/>
        </w:rPr>
      </w:pPr>
      <w:r>
        <w:rPr>
          <w:rFonts w:hint="eastAsia" w:ascii="黑体" w:hAnsi="黑体" w:eastAsia="黑体" w:cs="Times New Roman"/>
          <w:sz w:val="32"/>
          <w:lang w:eastAsia="zh-CN"/>
        </w:rPr>
        <w:t>二、支持重点</w:t>
      </w:r>
    </w:p>
    <w:p>
      <w:pPr>
        <w:pStyle w:val="48"/>
        <w:widowControl/>
        <w:autoSpaceDN w:val="0"/>
        <w:spacing w:line="560" w:lineRule="exact"/>
        <w:ind w:firstLine="643" w:firstLineChars="200"/>
        <w:jc w:val="left"/>
        <w:rPr>
          <w:rFonts w:hint="default" w:ascii="楷体" w:hAnsi="楷体" w:eastAsia="楷体" w:cs="楷体_GB2312"/>
          <w:b/>
          <w:bCs/>
        </w:rPr>
      </w:pPr>
      <w:r>
        <w:rPr>
          <w:rFonts w:ascii="楷体" w:hAnsi="楷体" w:eastAsia="楷体" w:cs="楷体_GB2312"/>
          <w:b/>
          <w:bCs/>
        </w:rPr>
        <w:t>（一）创新药物研发（指南代码：20601 ）</w:t>
      </w:r>
    </w:p>
    <w:p>
      <w:pPr>
        <w:spacing w:line="560" w:lineRule="exact"/>
        <w:ind w:firstLine="640" w:firstLineChars="200"/>
        <w:jc w:val="left"/>
        <w:rPr>
          <w:rFonts w:ascii="Calibri" w:hAnsi="仿宋_GB2312" w:eastAsia="宋体" w:cs="仿宋_GB2312"/>
          <w:sz w:val="32"/>
          <w:szCs w:val="32"/>
          <w:lang w:eastAsia="zh-CN"/>
        </w:rPr>
      </w:pPr>
      <w:r>
        <w:rPr>
          <w:rFonts w:hint="eastAsia" w:ascii="仿宋_GB2312" w:hAnsi="仿宋_GB2312" w:eastAsia="仿宋_GB2312" w:cs="Times New Roman"/>
          <w:sz w:val="32"/>
          <w:lang w:eastAsia="zh-CN"/>
        </w:rPr>
        <w:t>1.针对严重危害我国人民健康的10类（种）重大疾病（恶性肿瘤、心脑血管疾病、神经退行性疾病、糖尿病、精神性疾病、自身免疫性疾病、呼吸系统疾病、耐药性病原菌感染、肺结核、病毒感染性疾病）以及其他常见病和多发病，</w:t>
      </w:r>
      <w:r>
        <w:rPr>
          <w:rFonts w:hint="eastAsia" w:ascii="仿宋_GB2312" w:hAnsi="仿宋_GB2312" w:eastAsia="仿宋_GB2312" w:cs="Times New Roman"/>
          <w:color w:val="000000"/>
          <w:sz w:val="32"/>
          <w:lang w:eastAsia="zh-CN"/>
        </w:rPr>
        <w:t>开展创新药</w:t>
      </w:r>
      <w:r>
        <w:rPr>
          <w:rFonts w:hint="eastAsia" w:ascii="仿宋_GB2312" w:hAnsi="仿宋_GB2312" w:eastAsia="仿宋_GB2312" w:cs="Times New Roman"/>
          <w:sz w:val="32"/>
          <w:lang w:eastAsia="zh-CN"/>
        </w:rPr>
        <w:t>物的研制和开发，支持针对重大疾病的原创性及改良型新药</w:t>
      </w:r>
      <w:r>
        <w:rPr>
          <w:rFonts w:hint="eastAsia" w:ascii="Calibri" w:hAnsi="仿宋_GB2312" w:eastAsia="宋体" w:cs="Times New Roman"/>
          <w:sz w:val="32"/>
          <w:lang w:eastAsia="zh-CN"/>
        </w:rPr>
        <w:t>、</w:t>
      </w:r>
      <w:r>
        <w:rPr>
          <w:rFonts w:hint="eastAsia" w:ascii="仿宋_GB2312" w:hAnsi="仿宋_GB2312" w:eastAsia="仿宋_GB2312" w:cs="Times New Roman"/>
          <w:sz w:val="32"/>
          <w:lang w:eastAsia="zh-CN"/>
        </w:rPr>
        <w:t>国家I类新药的研究与开发。</w:t>
      </w:r>
      <w:r>
        <w:rPr>
          <w:rFonts w:hint="eastAsia" w:ascii="仿宋_GB2312" w:hAnsi="仿宋_GB2312" w:eastAsia="仿宋_GB2312" w:cs="仿宋_GB2312"/>
          <w:sz w:val="32"/>
          <w:szCs w:val="32"/>
          <w:lang w:eastAsia="zh-CN"/>
        </w:rPr>
        <w:t>支持围绕疾病治疗新靶点和新机制，开展药物设计及成药性评价的研究；针对国内紧缺、临床亟需药物开展仿制创新，支持仿制药一致性评价关键共性技术研究；支持</w:t>
      </w:r>
      <w:r>
        <w:rPr>
          <w:rFonts w:hint="eastAsia" w:ascii="仿宋_GB2312" w:hAnsi="仿宋_GB2312" w:eastAsia="仿宋_GB2312" w:cs="Times New Roman"/>
          <w:sz w:val="32"/>
          <w:lang w:eastAsia="zh-CN"/>
        </w:rPr>
        <w:t>对于国内供应紧缺、处于垄断状态的原料药的仿制创新和</w:t>
      </w:r>
      <w:r>
        <w:rPr>
          <w:rFonts w:hint="eastAsia" w:ascii="仿宋_GB2312" w:hAnsi="仿宋_GB2312" w:eastAsia="仿宋_GB2312" w:cs="仿宋_GB2312"/>
          <w:sz w:val="32"/>
          <w:szCs w:val="32"/>
          <w:lang w:eastAsia="zh-CN"/>
        </w:rPr>
        <w:t>围绕药品研发、生产、流通等生命周期内的关键质量指标</w:t>
      </w:r>
      <w:r>
        <w:rPr>
          <w:rFonts w:hint="eastAsia" w:ascii="Calibri" w:hAnsi="仿宋_GB2312" w:eastAsia="宋体" w:cs="仿宋_GB2312"/>
          <w:sz w:val="32"/>
          <w:szCs w:val="32"/>
          <w:lang w:eastAsia="zh-CN"/>
        </w:rPr>
        <w:t>，</w:t>
      </w:r>
      <w:r>
        <w:rPr>
          <w:rFonts w:hint="eastAsia" w:ascii="仿宋_GB2312" w:hAnsi="仿宋_GB2312" w:eastAsia="仿宋_GB2312" w:cs="仿宋_GB2312"/>
          <w:sz w:val="32"/>
          <w:szCs w:val="32"/>
          <w:lang w:eastAsia="zh-CN"/>
        </w:rPr>
        <w:t>开展基于风险控制的质量评价关键技术研究并形成示范应用</w:t>
      </w:r>
      <w:r>
        <w:rPr>
          <w:rFonts w:hint="eastAsia" w:ascii="Calibri" w:hAnsi="仿宋_GB2312" w:eastAsia="宋体" w:cs="仿宋_GB2312"/>
          <w:sz w:val="32"/>
          <w:szCs w:val="32"/>
          <w:lang w:eastAsia="zh-CN"/>
        </w:rPr>
        <w:t>。</w:t>
      </w:r>
    </w:p>
    <w:p>
      <w:pPr>
        <w:spacing w:line="560" w:lineRule="exact"/>
        <w:ind w:firstLine="640" w:firstLineChars="200"/>
        <w:jc w:val="left"/>
        <w:rPr>
          <w:rFonts w:ascii="仿宋_GB2312" w:hAnsi="仿宋_GB2312" w:eastAsia="仿宋_GB2312" w:cs="Times New Roman"/>
          <w:sz w:val="32"/>
          <w:lang w:eastAsia="zh-CN"/>
        </w:rPr>
      </w:pPr>
      <w:r>
        <w:rPr>
          <w:rFonts w:hint="eastAsia" w:ascii="仿宋_GB2312" w:hAnsi="仿宋_GB2312" w:eastAsia="仿宋_GB2312" w:cs="仿宋_GB2312"/>
          <w:sz w:val="32"/>
          <w:szCs w:val="32"/>
          <w:lang w:eastAsia="zh-CN"/>
        </w:rPr>
        <w:t>支持开展新型注射液、缓控释（口服或经皮）、长效靶向释药关键技术和新型吸入给药制剂及其规模化生产的重大共性关键技术的研究；支持针对新制剂、新剂型等亟需的新型功能性辅料研发；支持新型辅料质量评价技术和工业化生产技术研究；支持</w:t>
      </w:r>
      <w:r>
        <w:rPr>
          <w:rFonts w:hint="eastAsia" w:ascii="仿宋_GB2312" w:hAnsi="仿宋_GB2312" w:eastAsia="仿宋_GB2312" w:cs="Times New Roman"/>
          <w:sz w:val="32"/>
          <w:lang w:eastAsia="zh-CN"/>
        </w:rPr>
        <w:t>具有特色的高端原料药的研究与开发。</w:t>
      </w:r>
    </w:p>
    <w:p>
      <w:pPr>
        <w:spacing w:line="560" w:lineRule="exact"/>
        <w:ind w:firstLine="640" w:firstLineChars="200"/>
        <w:jc w:val="left"/>
        <w:rPr>
          <w:rFonts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支持开展适合于儿童用药的矫、掩味技术和口感评价体系研究；开展针对儿童常见病、多发病等亟需药物品种和口服液体制剂、吸入制剂、栓剂等儿童适宜的剂型研究。</w:t>
      </w:r>
    </w:p>
    <w:p>
      <w:pPr>
        <w:pStyle w:val="48"/>
        <w:widowControl/>
        <w:autoSpaceDN w:val="0"/>
        <w:snapToGrid w:val="0"/>
        <w:spacing w:line="560" w:lineRule="exact"/>
        <w:ind w:firstLine="640" w:firstLineChars="200"/>
        <w:jc w:val="left"/>
        <w:rPr>
          <w:rFonts w:hint="default" w:hAnsi="仿宋_GB2312"/>
        </w:rPr>
      </w:pPr>
      <w:r>
        <w:rPr>
          <w:rFonts w:hAnsi="仿宋_GB2312"/>
        </w:rPr>
        <w:t>针对工业生物催化制备原料药，支持工业高效生物催化剂的创制与优化提升研究，开展系统的生物催化剂改造和调控理论及关键技术研发，形成具有自主知识产权的清洁、高效生产技术及工艺。</w:t>
      </w:r>
    </w:p>
    <w:p>
      <w:pPr>
        <w:spacing w:line="560" w:lineRule="exact"/>
        <w:ind w:firstLine="640" w:firstLineChars="200"/>
        <w:jc w:val="left"/>
        <w:rPr>
          <w:rFonts w:ascii="仿宋_GB2312" w:hAnsi="Calibri" w:eastAsia="仿宋_GB2312" w:cs="Times New Roman"/>
          <w:sz w:val="32"/>
          <w:szCs w:val="32"/>
          <w:lang w:eastAsia="zh-CN"/>
        </w:rPr>
      </w:pPr>
      <w:r>
        <w:rPr>
          <w:rFonts w:hint="eastAsia" w:ascii="仿宋_GB2312" w:hAnsi="仿宋_GB2312" w:eastAsia="仿宋_GB2312" w:cs="Times New Roman"/>
          <w:sz w:val="32"/>
          <w:lang w:eastAsia="zh-CN"/>
        </w:rPr>
        <w:t>择优支持临床需求大，市场前景良好的并预期能在项目执行期内完成临床研究并取得新药</w:t>
      </w:r>
      <w:r>
        <w:rPr>
          <w:rFonts w:hint="eastAsia" w:ascii="仿宋_GB2312" w:hAnsi="仿宋_GB2312" w:eastAsia="仿宋_GB2312" w:cs="仿宋_GB2312"/>
          <w:sz w:val="32"/>
          <w:szCs w:val="28"/>
          <w:lang w:eastAsia="zh-CN"/>
        </w:rPr>
        <w:t>证书、生产批件的新药研发</w:t>
      </w:r>
      <w:r>
        <w:rPr>
          <w:rFonts w:hint="eastAsia" w:ascii="仿宋_GB2312" w:hAnsi="Calibri" w:eastAsia="仿宋_GB2312" w:cs="Times New Roman"/>
          <w:sz w:val="32"/>
          <w:szCs w:val="32"/>
          <w:lang w:eastAsia="zh-CN"/>
        </w:rPr>
        <w:t>，或完成临床前研究并获批开展临床试验研究的药物品种研发。</w:t>
      </w:r>
    </w:p>
    <w:p>
      <w:pPr>
        <w:pStyle w:val="48"/>
        <w:widowControl/>
        <w:autoSpaceDN w:val="0"/>
        <w:spacing w:line="560" w:lineRule="exact"/>
        <w:ind w:firstLine="640" w:firstLineChars="200"/>
        <w:jc w:val="left"/>
        <w:rPr>
          <w:rFonts w:hint="default" w:hAnsi="仿宋_GB2312"/>
        </w:rPr>
      </w:pPr>
      <w:r>
        <w:rPr>
          <w:rFonts w:hAnsi="仿宋_GB2312" w:cs="Times New Roman"/>
          <w:kern w:val="2"/>
          <w:szCs w:val="24"/>
        </w:rPr>
        <w:t>2.生物技术药物关键技术研发。支持干细胞</w:t>
      </w:r>
      <w:r>
        <w:rPr>
          <w:rFonts w:hAnsi="仿宋_GB2312"/>
          <w:szCs w:val="28"/>
        </w:rPr>
        <w:t>药物、肿瘤免疫治疗药物、重组蛋白、新型疫苗、</w:t>
      </w:r>
      <w:r>
        <w:rPr>
          <w:rFonts w:hAnsi="仿宋_GB2312"/>
        </w:rPr>
        <w:t>多联多价疫苗、</w:t>
      </w:r>
      <w:r>
        <w:rPr>
          <w:rFonts w:hAnsi="仿宋_GB2312"/>
          <w:szCs w:val="28"/>
        </w:rPr>
        <w:t>治疗性抗体、</w:t>
      </w:r>
      <w:r>
        <w:rPr>
          <w:rFonts w:hAnsi="仿宋_GB2312"/>
        </w:rPr>
        <w:t>生物类似药</w:t>
      </w:r>
      <w:r>
        <w:rPr>
          <w:rFonts w:hAnsi="仿宋_GB2312"/>
          <w:szCs w:val="28"/>
        </w:rPr>
        <w:t>和诊断试剂等生物技术药物的研发及关键技术研究；</w:t>
      </w:r>
      <w:r>
        <w:rPr>
          <w:rFonts w:hAnsi="仿宋_GB2312"/>
        </w:rPr>
        <w:t>支持细胞制剂生产工艺和质量控制体系及标准、疫苗生产工艺和质量控制技术及标准的提升研究；研发针对重大疾病的抗体、重组蛋白类等生物大分子药物，筛选具有新功能、新结构、新活性及新靶点的生物大分子药物；开展抗体修饰前沿关键技术、抗体偶联药物、双抗药物等项目研发。</w:t>
      </w:r>
    </w:p>
    <w:p>
      <w:pPr>
        <w:snapToGrid w:val="0"/>
        <w:spacing w:line="560" w:lineRule="exact"/>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28"/>
          <w:lang w:eastAsia="zh-CN"/>
        </w:rPr>
        <w:t>择优支持能在项目执行期内</w:t>
      </w:r>
      <w:r>
        <w:rPr>
          <w:rFonts w:hint="eastAsia" w:ascii="仿宋_GB2312" w:hAnsi="仿宋_GB2312" w:eastAsia="仿宋_GB2312" w:cs="仿宋_GB2312"/>
          <w:sz w:val="32"/>
          <w:szCs w:val="32"/>
          <w:lang w:eastAsia="zh-CN"/>
        </w:rPr>
        <w:t>完成临床前研究的药物研究项目。</w:t>
      </w:r>
    </w:p>
    <w:p>
      <w:pPr>
        <w:spacing w:line="560" w:lineRule="exact"/>
        <w:ind w:firstLine="640" w:firstLineChars="200"/>
        <w:jc w:val="left"/>
        <w:rPr>
          <w:rFonts w:ascii="仿宋_GB2312" w:hAnsi="仿宋_GB2312" w:eastAsia="仿宋_GB2312" w:cs="仿宋_GB2312"/>
          <w:sz w:val="32"/>
          <w:szCs w:val="28"/>
          <w:lang w:eastAsia="zh-CN"/>
        </w:rPr>
      </w:pPr>
      <w:r>
        <w:rPr>
          <w:rFonts w:hint="eastAsia" w:ascii="仿宋_GB2312" w:hAnsi="仿宋_GB2312" w:eastAsia="仿宋_GB2312" w:cs="仿宋_GB2312"/>
          <w:sz w:val="32"/>
          <w:szCs w:val="28"/>
          <w:lang w:eastAsia="zh-CN"/>
        </w:rPr>
        <w:t>相关研究须符合国家对药物研究及管理的有关规定、规范和技术导则；符合国家关于干细胞临床研究的管理办法</w:t>
      </w:r>
      <w:r>
        <w:rPr>
          <w:rFonts w:hint="eastAsia" w:ascii="仿宋_GB2312" w:hAnsi="仿宋_GB2312" w:eastAsia="仿宋_GB2312" w:cs="仿宋_GB2312"/>
          <w:sz w:val="32"/>
          <w:szCs w:val="32"/>
          <w:lang w:eastAsia="zh-CN"/>
        </w:rPr>
        <w:t>和国家人类遗传资源管理有关规定</w:t>
      </w:r>
      <w:r>
        <w:rPr>
          <w:rFonts w:hint="eastAsia" w:ascii="仿宋_GB2312" w:hAnsi="仿宋_GB2312" w:eastAsia="仿宋_GB2312" w:cs="仿宋_GB2312"/>
          <w:sz w:val="32"/>
          <w:szCs w:val="28"/>
          <w:lang w:eastAsia="zh-CN"/>
        </w:rPr>
        <w:t>；并在符合国家相关资质要求的机构开展相关研究。涉及在医疗机构开展临床研究的，须由该医疗机构提供伦理委员会审查意见。</w:t>
      </w:r>
    </w:p>
    <w:p>
      <w:pPr>
        <w:pStyle w:val="48"/>
        <w:widowControl/>
        <w:autoSpaceDN w:val="0"/>
        <w:ind w:firstLine="640" w:firstLineChars="200"/>
        <w:jc w:val="left"/>
        <w:rPr>
          <w:rFonts w:hint="default" w:hAnsi="仿宋_GB2312"/>
          <w:szCs w:val="28"/>
        </w:rPr>
      </w:pPr>
      <w:r>
        <w:rPr>
          <w:rFonts w:hAnsi="仿宋_GB2312"/>
        </w:rPr>
        <w:t>3.中药新药研发及质量控制技术。支持有明显中医药临床优势和特色、针对重大疾病，以及儿童常见、多发病的中药新药研发；支持以特色中医理论创新为指导，整合现代多学科技术方法，开展原创性中药新药发现与评价；支持针对经典名方开展物质基准、制备工艺、临床前安全性评价，开发经典名方中药新药；支持我市名优中药大品种开展符合国际规范的循证医学研究，探究作用机理、治疗靶点和不良反应等，提高有效性和安全性；支持围绕大宗中药材开展资源、药材、饮片、提取物、物质基础、药理毒理等全方位系统研究；支持现代中药提取精制技术，促进中药提取生产从传统人工操作模式向数字化、智能化、自动化、模块化转变。</w:t>
      </w:r>
    </w:p>
    <w:p>
      <w:pPr>
        <w:snapToGrid w:val="0"/>
        <w:spacing w:line="560" w:lineRule="exact"/>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支持开展中药配方颗粒全产业链质量控制技术和标准提高研究，系统开展中药材资源评估、配方颗粒提取工艺、质量标准及生产在线质控研究，开展中药配方颗粒与传统“共煎”汤剂一致性评价研究；结合传统炮制方法和现代生产技术手段</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选择合适的代表性</w:t>
      </w:r>
      <w:r>
        <w:rPr>
          <w:rFonts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t>个品种，融合现代多学科技术方法，开展特色炮制工艺现代化及机理研究，初步阐释传统炮制技术的科学内涵，建立炮制技术规范。</w:t>
      </w:r>
    </w:p>
    <w:p>
      <w:pPr>
        <w:spacing w:line="560" w:lineRule="exact"/>
        <w:ind w:firstLine="640" w:firstLineChars="200"/>
        <w:jc w:val="left"/>
        <w:rPr>
          <w:rFonts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择优支持在项目执行期内获国家批准开展临床试验或取得新药证书的新药研发或项目执行期内完成Ⅱ或Ⅲ期临床研究的药品研究。</w:t>
      </w:r>
    </w:p>
    <w:p>
      <w:pPr>
        <w:pStyle w:val="48"/>
        <w:widowControl/>
        <w:autoSpaceDN w:val="0"/>
        <w:spacing w:line="560" w:lineRule="exact"/>
        <w:ind w:firstLine="643" w:firstLineChars="200"/>
        <w:jc w:val="left"/>
        <w:rPr>
          <w:rFonts w:hint="default" w:ascii="楷体" w:hAnsi="楷体" w:eastAsia="楷体" w:cs="楷体_GB2312"/>
          <w:b/>
          <w:bCs/>
        </w:rPr>
      </w:pPr>
      <w:r>
        <w:rPr>
          <w:rFonts w:ascii="楷体" w:hAnsi="楷体" w:eastAsia="楷体" w:cs="楷体_GB2312"/>
          <w:b/>
          <w:bCs/>
        </w:rPr>
        <w:t>（二）高端医疗器械及新型健康产品研发（指南代码： 20602 ）</w:t>
      </w:r>
    </w:p>
    <w:p>
      <w:pPr>
        <w:spacing w:line="560" w:lineRule="exact"/>
        <w:ind w:firstLine="640" w:firstLineChars="200"/>
        <w:jc w:val="left"/>
        <w:rPr>
          <w:rFonts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聚焦创新性强、附加值高的微创介入与植入医疗器材、检查诊断仪器、数字医学影像设备、高端治疗设备、个性化定制器械及配套试剂等产品的研制;支持按照医疗器械管理的人工智能辅助诊疗设备等产品的研制；支持基于</w:t>
      </w:r>
      <w:r>
        <w:rPr>
          <w:rFonts w:ascii="仿宋_GB2312" w:hAnsi="Calibri" w:eastAsia="仿宋_GB2312" w:cs="Times New Roman"/>
          <w:sz w:val="32"/>
          <w:szCs w:val="32"/>
          <w:lang w:eastAsia="zh-CN"/>
        </w:rPr>
        <w:t>单分子测序、</w:t>
      </w:r>
      <w:r>
        <w:rPr>
          <w:rFonts w:hint="eastAsia" w:ascii="仿宋_GB2312" w:hAnsi="Calibri" w:eastAsia="仿宋_GB2312" w:cs="Times New Roman"/>
          <w:sz w:val="32"/>
          <w:szCs w:val="32"/>
          <w:lang w:eastAsia="zh-CN"/>
        </w:rPr>
        <w:t>串联质谱</w:t>
      </w:r>
      <w:r>
        <w:rPr>
          <w:rFonts w:ascii="仿宋_GB2312" w:hAnsi="Calibri" w:eastAsia="仿宋_GB2312" w:cs="Times New Roman"/>
          <w:sz w:val="32"/>
          <w:szCs w:val="32"/>
          <w:lang w:eastAsia="zh-CN"/>
        </w:rPr>
        <w:t>、液体活检、智能生物传感等</w:t>
      </w:r>
      <w:r>
        <w:rPr>
          <w:rFonts w:hint="eastAsia" w:ascii="仿宋_GB2312" w:hAnsi="Calibri" w:eastAsia="仿宋_GB2312" w:cs="Times New Roman"/>
          <w:sz w:val="32"/>
          <w:szCs w:val="32"/>
          <w:lang w:eastAsia="zh-CN"/>
        </w:rPr>
        <w:t>技术的重大疾病（肿瘤、心脑血管病、糖尿病等）高通量精准临床诊断试剂等新型健康产品的研发；</w:t>
      </w:r>
      <w:r>
        <w:rPr>
          <w:rFonts w:hint="eastAsia" w:ascii="仿宋_GB2312" w:hAnsi="仿宋_GB2312" w:eastAsia="仿宋_GB2312" w:cs="仿宋_GB2312"/>
          <w:sz w:val="32"/>
          <w:szCs w:val="32"/>
          <w:lang w:eastAsia="zh-CN"/>
        </w:rPr>
        <w:t>支持中医理论指导下，结合现代多学科技术，开展健康评测技术与设备研发；</w:t>
      </w:r>
      <w:r>
        <w:rPr>
          <w:rFonts w:hint="eastAsia" w:ascii="仿宋_GB2312" w:hAnsi="Calibri" w:eastAsia="仿宋_GB2312" w:cs="Times New Roman"/>
          <w:sz w:val="32"/>
          <w:szCs w:val="32"/>
          <w:lang w:eastAsia="zh-CN"/>
        </w:rPr>
        <w:t>支持基于大数据、人工智能、3D打印技术的小型化诊疗设备、康复辅助器具及养老助残服务技术的研发与应用。</w:t>
      </w:r>
    </w:p>
    <w:p>
      <w:pPr>
        <w:spacing w:line="560" w:lineRule="exact"/>
        <w:ind w:firstLine="640" w:firstLineChars="200"/>
        <w:jc w:val="left"/>
        <w:rPr>
          <w:rFonts w:ascii="仿宋_GB2312" w:hAnsi="Calibri" w:eastAsia="仿宋_GB2312" w:cs="Times New Roman"/>
          <w:sz w:val="32"/>
          <w:szCs w:val="32"/>
          <w:lang w:eastAsia="zh-CN"/>
        </w:rPr>
      </w:pPr>
      <w:r>
        <w:rPr>
          <w:rFonts w:hint="eastAsia" w:ascii="仿宋_GB2312" w:hAnsi="仿宋_GB2312" w:eastAsia="仿宋_GB2312" w:cs="Times New Roman"/>
          <w:color w:val="000000"/>
          <w:sz w:val="32"/>
          <w:lang w:eastAsia="zh-CN"/>
        </w:rPr>
        <w:t>择优支持</w:t>
      </w:r>
      <w:r>
        <w:rPr>
          <w:rFonts w:hint="eastAsia" w:ascii="仿宋_GB2312" w:hAnsi="Calibri" w:eastAsia="仿宋_GB2312" w:cs="Times New Roman"/>
          <w:sz w:val="32"/>
          <w:szCs w:val="32"/>
          <w:lang w:eastAsia="zh-CN"/>
        </w:rPr>
        <w:t>具有自主知识产权</w:t>
      </w:r>
      <w:r>
        <w:rPr>
          <w:rFonts w:hint="eastAsia" w:ascii="仿宋_GB2312" w:hAnsi="仿宋_GB2312" w:eastAsia="仿宋_GB2312" w:cs="Times New Roman"/>
          <w:color w:val="000000"/>
          <w:sz w:val="32"/>
          <w:lang w:eastAsia="zh-CN"/>
        </w:rPr>
        <w:t>，市场前景良好的并预期能在项目执行期内完成产品注册并取得证书的产品研发</w:t>
      </w:r>
      <w:r>
        <w:rPr>
          <w:rFonts w:hint="eastAsia" w:ascii="仿宋_GB2312" w:hAnsi="仿宋_GB2312" w:eastAsia="仿宋_GB2312" w:cs="仿宋_GB2312"/>
          <w:sz w:val="32"/>
          <w:szCs w:val="28"/>
          <w:lang w:eastAsia="zh-CN"/>
        </w:rPr>
        <w:t>。</w:t>
      </w:r>
    </w:p>
    <w:p>
      <w:pPr>
        <w:spacing w:line="560" w:lineRule="exact"/>
        <w:ind w:firstLine="640" w:firstLineChars="200"/>
        <w:jc w:val="left"/>
        <w:rPr>
          <w:rFonts w:ascii="黑体" w:hAnsi="黑体" w:eastAsia="黑体" w:cs="仿宋"/>
          <w:sz w:val="32"/>
          <w:lang w:eastAsia="zh-CN"/>
        </w:rPr>
      </w:pPr>
      <w:r>
        <w:rPr>
          <w:rFonts w:hint="eastAsia" w:ascii="黑体" w:hAnsi="黑体" w:eastAsia="黑体" w:cs="仿宋"/>
          <w:sz w:val="32"/>
          <w:lang w:eastAsia="zh-CN"/>
        </w:rPr>
        <w:t>三、专项要求</w:t>
      </w:r>
    </w:p>
    <w:p>
      <w:pPr>
        <w:pStyle w:val="48"/>
        <w:widowControl/>
        <w:autoSpaceDN w:val="0"/>
        <w:spacing w:line="560" w:lineRule="exact"/>
        <w:ind w:firstLine="640" w:firstLineChars="200"/>
        <w:jc w:val="left"/>
        <w:rPr>
          <w:rFonts w:hint="default" w:hAnsi="仿宋_GB2312"/>
        </w:rPr>
      </w:pPr>
      <w:r>
        <w:rPr>
          <w:rFonts w:hAnsi="仿宋_GB2312"/>
        </w:rPr>
        <w:t>项目申报单位、合作单位、项目负责人和项目组成员等除应符合《申报须知》要求外，还需满足以下条件：</w:t>
      </w:r>
    </w:p>
    <w:p>
      <w:pPr>
        <w:pStyle w:val="48"/>
        <w:widowControl/>
        <w:autoSpaceDN w:val="0"/>
        <w:spacing w:line="560" w:lineRule="exact"/>
        <w:ind w:firstLine="640" w:firstLineChars="200"/>
        <w:jc w:val="left"/>
        <w:rPr>
          <w:rFonts w:hint="default" w:hAnsi="仿宋_GB2312"/>
        </w:rPr>
      </w:pPr>
      <w:r>
        <w:rPr>
          <w:rFonts w:hAnsi="仿宋_GB2312"/>
        </w:rPr>
        <w:t>1.项目申报须符合本指南有关说明的相关要求。</w:t>
      </w:r>
    </w:p>
    <w:p>
      <w:pPr>
        <w:pStyle w:val="48"/>
        <w:widowControl/>
        <w:autoSpaceDN w:val="0"/>
        <w:spacing w:line="560" w:lineRule="exact"/>
        <w:ind w:firstLine="640" w:firstLineChars="200"/>
        <w:jc w:val="left"/>
        <w:rPr>
          <w:rFonts w:hint="default" w:hAnsi="仿宋_GB2312"/>
        </w:rPr>
      </w:pPr>
      <w:r>
        <w:rPr>
          <w:rFonts w:hAnsi="仿宋_GB2312"/>
        </w:rPr>
        <w:t>2.项目申报单位法人对所申报内容的真实性、伦理安全、技术研究活动和研究成果安全性等负责。</w:t>
      </w:r>
    </w:p>
    <w:p>
      <w:pPr>
        <w:pStyle w:val="48"/>
        <w:widowControl/>
        <w:autoSpaceDN w:val="0"/>
        <w:spacing w:line="560" w:lineRule="exact"/>
        <w:ind w:firstLine="640" w:firstLineChars="200"/>
        <w:jc w:val="left"/>
        <w:rPr>
          <w:rFonts w:hint="default" w:hAnsi="仿宋_GB2312"/>
        </w:rPr>
      </w:pPr>
      <w:r>
        <w:rPr>
          <w:rFonts w:hAnsi="仿宋_GB2312"/>
        </w:rPr>
        <w:t>3.本指南中提到的伦理审查意见，应在网上填报申请书时，将伦理委员会审查意见原件扫描（彩色），作为附件上传。</w:t>
      </w:r>
    </w:p>
    <w:p>
      <w:pPr>
        <w:pStyle w:val="48"/>
        <w:widowControl/>
        <w:autoSpaceDN w:val="0"/>
        <w:spacing w:line="560" w:lineRule="exact"/>
        <w:ind w:firstLine="640" w:firstLineChars="200"/>
        <w:jc w:val="left"/>
        <w:rPr>
          <w:rFonts w:hint="default" w:hAnsi="仿宋_GB2312"/>
        </w:rPr>
      </w:pPr>
      <w:r>
        <w:rPr>
          <w:rFonts w:hAnsi="仿宋_GB2312"/>
        </w:rPr>
        <w:t>4.涉及人间传染的高致病性病原微生物实验活动、高致病性动物病原微生物实验活动、生物医学新技术临床应用，须符合相关法律、行政法规规定。涉及伦理和人类遗传资源的，应遵守相关法律、法规和国家有关规定。</w:t>
      </w:r>
    </w:p>
    <w:p>
      <w:pPr>
        <w:pStyle w:val="48"/>
        <w:widowControl/>
        <w:autoSpaceDN w:val="0"/>
        <w:spacing w:line="560" w:lineRule="exact"/>
        <w:ind w:firstLine="640" w:firstLineChars="200"/>
        <w:jc w:val="left"/>
        <w:rPr>
          <w:rFonts w:hint="default" w:hAnsi="仿宋_GB2312"/>
        </w:rPr>
      </w:pPr>
      <w:r>
        <w:rPr>
          <w:rFonts w:hAnsi="仿宋_GB2312"/>
        </w:rPr>
        <w:t>5.项目组长必须是承担单位在职人员，项目组成员主要为本单位人员。</w:t>
      </w:r>
    </w:p>
    <w:p>
      <w:pPr>
        <w:pStyle w:val="48"/>
        <w:widowControl/>
        <w:autoSpaceDN w:val="0"/>
        <w:spacing w:line="560" w:lineRule="exact"/>
        <w:ind w:firstLine="640" w:firstLineChars="200"/>
        <w:jc w:val="left"/>
        <w:rPr>
          <w:rFonts w:hint="default" w:hAnsi="Calibri"/>
        </w:rPr>
      </w:pPr>
      <w:r>
        <w:rPr>
          <w:rFonts w:hAnsi="仿宋_GB2312"/>
        </w:rPr>
        <w:t>6.</w:t>
      </w:r>
      <w:r>
        <w:rPr>
          <w:rFonts w:hAnsi="Calibri"/>
        </w:rPr>
        <w:t>申报单位应与合作单位签订合作协议，明确合作分工任务、资金投入结构、知识产权归属等，且合作协议须作为附件上传到申请书中。</w:t>
      </w:r>
    </w:p>
    <w:p>
      <w:pPr>
        <w:ind w:firstLine="640" w:firstLineChars="200"/>
        <w:jc w:val="left"/>
        <w:rPr>
          <w:rFonts w:ascii="仿宋" w:hAnsi="仿宋" w:eastAsia="仿宋" w:cs="仿宋"/>
          <w:sz w:val="32"/>
          <w:szCs w:val="32"/>
          <w:lang w:eastAsia="zh-CN"/>
        </w:rPr>
      </w:pPr>
      <w:r>
        <w:rPr>
          <w:rFonts w:hint="eastAsia" w:ascii="仿宋" w:hAnsi="仿宋" w:eastAsia="仿宋" w:cs="仿宋"/>
          <w:sz w:val="32"/>
          <w:szCs w:val="32"/>
          <w:lang w:eastAsia="zh-CN"/>
        </w:rPr>
        <w:t>7.项目牵头单位负责自筹资金足额落实到位。</w:t>
      </w:r>
    </w:p>
    <w:p>
      <w:pPr>
        <w:spacing w:line="560" w:lineRule="exact"/>
        <w:ind w:firstLine="640" w:firstLineChars="200"/>
        <w:jc w:val="left"/>
        <w:rPr>
          <w:rFonts w:ascii="黑体" w:hAnsi="黑体" w:eastAsia="黑体" w:cs="仿宋"/>
          <w:sz w:val="32"/>
          <w:lang w:eastAsia="zh-CN"/>
        </w:rPr>
      </w:pPr>
      <w:r>
        <w:rPr>
          <w:rFonts w:hint="eastAsia" w:ascii="黑体" w:hAnsi="黑体" w:eastAsia="黑体" w:cs="仿宋"/>
          <w:sz w:val="32"/>
          <w:lang w:eastAsia="zh-CN"/>
        </w:rPr>
        <w:t>四、申报材料</w:t>
      </w:r>
    </w:p>
    <w:p>
      <w:pPr>
        <w:spacing w:line="560" w:lineRule="exact"/>
        <w:ind w:firstLine="640" w:firstLineChars="200"/>
        <w:jc w:val="left"/>
        <w:rPr>
          <w:rFonts w:ascii="仿宋_GB2312" w:hAnsi="仿宋_GB2312" w:eastAsia="仿宋_GB2312" w:cs="Times New Roman"/>
          <w:color w:val="000000"/>
          <w:sz w:val="32"/>
          <w:lang w:eastAsia="zh-CN"/>
        </w:rPr>
      </w:pPr>
      <w:r>
        <w:rPr>
          <w:rFonts w:hint="eastAsia" w:ascii="仿宋_GB2312" w:hAnsi="仿宋_GB2312" w:eastAsia="仿宋_GB2312" w:cs="Times New Roman"/>
          <w:color w:val="000000"/>
          <w:sz w:val="32"/>
          <w:lang w:eastAsia="zh-CN"/>
        </w:rPr>
        <w:t>项目申请书</w:t>
      </w:r>
      <w:r>
        <w:rPr>
          <w:rFonts w:hint="eastAsia" w:ascii="仿宋_GB2312" w:hAnsi="仿宋_GB2312" w:eastAsia="仿宋_GB2312" w:cs="Times New Roman"/>
          <w:color w:val="000000"/>
          <w:sz w:val="32"/>
          <w:szCs w:val="20"/>
          <w:lang w:eastAsia="zh-CN"/>
        </w:rPr>
        <w:t>、合作协议</w:t>
      </w:r>
      <w:r>
        <w:rPr>
          <w:rFonts w:hint="eastAsia" w:ascii="仿宋_GB2312" w:hAnsi="仿宋_GB2312" w:eastAsia="仿宋_GB2312" w:cs="Times New Roman"/>
          <w:color w:val="000000"/>
          <w:sz w:val="32"/>
          <w:lang w:eastAsia="zh-CN"/>
        </w:rPr>
        <w:t>及符合申报要求的相关证明材料。</w:t>
      </w:r>
    </w:p>
    <w:p>
      <w:pPr>
        <w:spacing w:line="560" w:lineRule="exact"/>
        <w:ind w:firstLine="640" w:firstLineChars="200"/>
        <w:jc w:val="left"/>
        <w:rPr>
          <w:rFonts w:ascii="黑体" w:hAnsi="黑体" w:eastAsia="黑体" w:cs="仿宋"/>
          <w:sz w:val="32"/>
          <w:lang w:eastAsia="zh-CN"/>
        </w:rPr>
      </w:pPr>
      <w:r>
        <w:rPr>
          <w:rFonts w:hint="eastAsia" w:ascii="黑体" w:hAnsi="黑体" w:eastAsia="黑体" w:cs="仿宋"/>
          <w:sz w:val="32"/>
          <w:lang w:eastAsia="zh-CN"/>
        </w:rPr>
        <w:t>五、业务咨询</w:t>
      </w:r>
    </w:p>
    <w:p>
      <w:pPr>
        <w:spacing w:line="560" w:lineRule="exact"/>
        <w:ind w:firstLine="640" w:firstLineChars="200"/>
        <w:jc w:val="left"/>
        <w:rPr>
          <w:rFonts w:ascii="仿宋_GB2312" w:hAnsi="仿宋_GB2312" w:eastAsia="仿宋_GB2312" w:cs="Times New Roman"/>
          <w:sz w:val="32"/>
          <w:highlight w:val="yellow"/>
          <w:lang w:eastAsia="zh-CN"/>
        </w:rPr>
      </w:pPr>
      <w:r>
        <w:rPr>
          <w:rFonts w:hint="eastAsia" w:ascii="仿宋_GB2312" w:hAnsi="仿宋_GB2312" w:eastAsia="仿宋_GB2312" w:cs="Times New Roman"/>
          <w:color w:val="000000"/>
          <w:sz w:val="32"/>
          <w:szCs w:val="20"/>
          <w:lang w:eastAsia="zh-CN"/>
        </w:rPr>
        <w:t>社会发展科技处：85069136</w:t>
      </w:r>
    </w:p>
    <w:p>
      <w:pPr>
        <w:jc w:val="left"/>
        <w:rPr>
          <w:rFonts w:ascii="Calibri" w:hAnsi="Calibri" w:eastAsia="宋体" w:cs="Times New Roman"/>
          <w:lang w:eastAsia="zh-CN"/>
        </w:rPr>
      </w:pPr>
    </w:p>
    <w:p>
      <w:pPr>
        <w:rPr>
          <w:rFonts w:ascii="宋体" w:hAnsi="宋体"/>
          <w:b/>
          <w:sz w:val="44"/>
          <w:szCs w:val="44"/>
          <w:lang w:eastAsia="zh-CN"/>
        </w:rPr>
      </w:pPr>
      <w:r>
        <w:rPr>
          <w:rFonts w:ascii="宋体" w:hAnsi="宋体"/>
          <w:b/>
          <w:sz w:val="44"/>
          <w:szCs w:val="44"/>
          <w:lang w:eastAsia="zh-CN"/>
        </w:rPr>
        <w:br w:type="page"/>
      </w:r>
    </w:p>
    <w:p>
      <w:pPr>
        <w:autoSpaceDN w:val="0"/>
        <w:spacing w:line="560" w:lineRule="exact"/>
        <w:rPr>
          <w:rFonts w:ascii="宋体" w:hAnsi="宋体"/>
          <w:b/>
          <w:bCs/>
          <w:sz w:val="44"/>
          <w:szCs w:val="44"/>
          <w:lang w:eastAsia="zh-CN"/>
        </w:rPr>
      </w:pPr>
      <w:r>
        <w:rPr>
          <w:rFonts w:hint="eastAsia" w:ascii="宋体" w:hAnsi="宋体"/>
          <w:b/>
          <w:bCs/>
          <w:sz w:val="44"/>
          <w:szCs w:val="44"/>
          <w:lang w:eastAsia="zh-CN"/>
        </w:rPr>
        <w:t>现代农业创新专项</w:t>
      </w:r>
    </w:p>
    <w:p>
      <w:pPr>
        <w:autoSpaceDN w:val="0"/>
        <w:spacing w:line="520" w:lineRule="exact"/>
        <w:ind w:firstLine="640" w:firstLineChars="200"/>
        <w:outlineLvl w:val="0"/>
        <w:rPr>
          <w:rFonts w:ascii="黑体" w:hAnsi="黑体" w:eastAsia="黑体"/>
          <w:sz w:val="32"/>
          <w:szCs w:val="32"/>
          <w:lang w:eastAsia="zh-CN"/>
        </w:rPr>
      </w:pPr>
    </w:p>
    <w:p>
      <w:pPr>
        <w:autoSpaceDN w:val="0"/>
        <w:spacing w:line="520" w:lineRule="exact"/>
        <w:ind w:firstLine="640" w:firstLineChars="200"/>
        <w:jc w:val="left"/>
        <w:outlineLvl w:val="0"/>
        <w:rPr>
          <w:rFonts w:ascii="黑体" w:hAnsi="黑体" w:eastAsia="黑体"/>
          <w:sz w:val="32"/>
          <w:szCs w:val="32"/>
          <w:lang w:eastAsia="zh-CN"/>
        </w:rPr>
      </w:pPr>
      <w:r>
        <w:rPr>
          <w:rFonts w:hint="eastAsia" w:ascii="黑体" w:hAnsi="黑体" w:eastAsia="黑体"/>
          <w:sz w:val="32"/>
          <w:szCs w:val="32"/>
          <w:lang w:eastAsia="zh-CN"/>
        </w:rPr>
        <w:t>一、总体安排</w:t>
      </w:r>
    </w:p>
    <w:p>
      <w:pPr>
        <w:spacing w:line="560" w:lineRule="exact"/>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为深入实施创新驱动战略和乡村振兴战略，落实中央1号文件精神，推动我市农业高质量发展，设立重点研发计划现代农业创新专项。</w:t>
      </w:r>
    </w:p>
    <w:p>
      <w:pPr>
        <w:spacing w:line="560" w:lineRule="exact"/>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2021年，拟支持现代农业创新专项项目40项左右，每个项目财政资金支持强度在25万元左右，项目执行期一般为2～3年。</w:t>
      </w:r>
    </w:p>
    <w:p>
      <w:pPr>
        <w:spacing w:line="554" w:lineRule="exact"/>
        <w:ind w:firstLine="640" w:firstLineChars="200"/>
        <w:jc w:val="left"/>
        <w:outlineLvl w:val="1"/>
        <w:rPr>
          <w:rFonts w:ascii="黑体" w:hAnsi="黑体" w:eastAsia="黑体"/>
          <w:sz w:val="32"/>
          <w:szCs w:val="32"/>
          <w:lang w:eastAsia="zh-CN"/>
        </w:rPr>
      </w:pPr>
      <w:r>
        <w:rPr>
          <w:rFonts w:ascii="黑体" w:hAnsi="黑体" w:eastAsia="黑体"/>
          <w:sz w:val="32"/>
          <w:szCs w:val="32"/>
          <w:lang w:eastAsia="zh-CN"/>
        </w:rPr>
        <w:t>二、支持重点</w:t>
      </w:r>
    </w:p>
    <w:p>
      <w:pPr>
        <w:autoSpaceDN w:val="0"/>
        <w:spacing w:line="554" w:lineRule="exact"/>
        <w:ind w:firstLine="643" w:firstLineChars="200"/>
        <w:jc w:val="left"/>
        <w:rPr>
          <w:rFonts w:ascii="楷体" w:hAnsi="楷体" w:eastAsia="楷体" w:cs="楷体_GB2312"/>
          <w:b/>
          <w:bCs/>
          <w:sz w:val="32"/>
          <w:szCs w:val="32"/>
          <w:lang w:eastAsia="zh-CN"/>
        </w:rPr>
      </w:pPr>
      <w:r>
        <w:rPr>
          <w:rFonts w:hint="eastAsia" w:ascii="楷体" w:hAnsi="楷体" w:eastAsia="楷体" w:cs="楷体_GB2312"/>
          <w:b/>
          <w:bCs/>
          <w:sz w:val="32"/>
          <w:szCs w:val="32"/>
          <w:lang w:eastAsia="zh-CN"/>
        </w:rPr>
        <w:t>(一)粮棉油等种业创新及绿色高效生产关键技术研究</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1.主要粮食作物新品种选育及绿色高效生产关键技术研究（指南代码：20701）</w:t>
      </w:r>
    </w:p>
    <w:p>
      <w:pPr>
        <w:spacing w:line="560"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小麦抗旱节水、优质专用、营养高效、抗病抗逆种质创新及新品种选育;开展玉米抗倒耐密、抗病抗逆、营养高效和青贮、鲜食等种质创新及新品种选育；开展小麦、玉米种子质量控制及良种繁育技术研究示范。研发小麦玉米减量增效病虫草害绿色综合防控技术；研发节水节肥节药全程绿色高效生产技术体系。</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2.主要油料作物新品种选育及绿色高效生产关键技术研究（指南代码：20702）</w:t>
      </w:r>
    </w:p>
    <w:p>
      <w:pPr>
        <w:spacing w:line="560"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大豆、花生等油料作物新品种选育及良种繁育技术研究。研究提升品质、机械化、轻简化高效生产、氮磷养分高效利用和病虫草绿色防控技术；研发集成高蛋白高油大豆、高油酸花生及其他油料作物的优质高效生产技术。</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3.棉花新品种选育（指南代码：20703）</w:t>
      </w:r>
    </w:p>
    <w:p>
      <w:pPr>
        <w:spacing w:line="560"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开展棉花早熟、多抗、纤维品质优异、高产、营养高效等种质资源创制；培育抗病、抗逆、优质、适机采、特色专用棉花新品种；开展棉花良种繁育与配套技术研究示范。</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4.农作物节水关键技术研究（指南代码：20704）</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研发高效节水灌溉及自动控制技术；研究不同轮作模式下水分高效利用、节肥节药、节本增效关键技术；研究不同复种指数合理组合的轮作、间作、套种等绿色高效适水种植技术。</w:t>
      </w:r>
    </w:p>
    <w:p>
      <w:pPr>
        <w:autoSpaceDN w:val="0"/>
        <w:spacing w:line="554" w:lineRule="exact"/>
        <w:ind w:firstLine="643" w:firstLineChars="200"/>
        <w:jc w:val="left"/>
        <w:rPr>
          <w:rFonts w:ascii="楷体" w:hAnsi="楷体" w:eastAsia="楷体" w:cs="楷体_GB2312"/>
          <w:b/>
          <w:bCs/>
          <w:sz w:val="32"/>
          <w:szCs w:val="32"/>
          <w:lang w:eastAsia="zh-CN"/>
        </w:rPr>
      </w:pPr>
      <w:r>
        <w:rPr>
          <w:rFonts w:hint="eastAsia" w:ascii="楷体" w:hAnsi="楷体" w:eastAsia="楷体" w:cs="楷体_GB2312"/>
          <w:b/>
          <w:bCs/>
          <w:sz w:val="32"/>
          <w:szCs w:val="32"/>
          <w:lang w:eastAsia="zh-CN"/>
        </w:rPr>
        <w:t>(二)特色经济作物种业创新及绿色优质高效生产关键技术研究</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1.蔬菜新品种选育及优质高效绿色生产关键技术研究（指南代码：20705）</w:t>
      </w:r>
    </w:p>
    <w:p>
      <w:pPr>
        <w:spacing w:line="560"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蔬菜新品种选育及良种繁育技术研究示范；开展食用菌优异种质创制及抗病优质、适宜工厂化栽培和特殊类型的食用菌新品种选育。研究经济环保型育苗基质配方及生产工艺；研究果类蔬菜优良砧木筛选及高效嫁接、育苗调控、水肥一体精准控肥减药、病虫害绿色综合防控等技术；研究蔬菜育苗、移栽、田间管理和收获等全程工厂化现代生产技术；研究设施蔬菜轻简化标准化栽培、无土栽培等关键技术。</w:t>
      </w:r>
    </w:p>
    <w:p>
      <w:pPr>
        <w:autoSpaceDN w:val="0"/>
        <w:spacing w:line="554" w:lineRule="exact"/>
        <w:ind w:left="220" w:leftChars="100"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2.特色经济作物</w:t>
      </w:r>
      <w:r>
        <w:rPr>
          <w:rFonts w:ascii="仿宋" w:hAnsi="仿宋" w:eastAsia="仿宋" w:cs="楷体_GB2312"/>
          <w:bCs/>
          <w:sz w:val="32"/>
          <w:szCs w:val="32"/>
          <w:lang w:eastAsia="zh-CN"/>
        </w:rPr>
        <w:t>种业创新</w:t>
      </w:r>
      <w:r>
        <w:rPr>
          <w:rFonts w:hint="eastAsia" w:ascii="仿宋" w:hAnsi="仿宋" w:eastAsia="仿宋" w:cs="楷体_GB2312"/>
          <w:bCs/>
          <w:sz w:val="32"/>
          <w:szCs w:val="32"/>
          <w:lang w:eastAsia="zh-CN"/>
        </w:rPr>
        <w:t>及绿色高效生产技术研究（指南代码：20706）</w:t>
      </w:r>
    </w:p>
    <w:p>
      <w:pPr>
        <w:spacing w:line="560"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开展薯类、谷子、特色杂粮等经济作物新品种选育及良种繁育技术研究示范。研究杂粮杂豆、薯类病虫草害安全高效绿色防控技术；研究杂粮雨养旱作绿色生产、禾谷类杂粮和食用豆类等轮作栽培关键技术。</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3.药用植物新品种（系）选育及生态栽培关键技术研究（指南代码：20707）</w:t>
      </w:r>
    </w:p>
    <w:p>
      <w:pPr>
        <w:spacing w:line="560"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开展药用植物新品种（系）选育；开展中药材种子高效引发关键技术研究。研究药用植物病虫害绿色综合防控、品质调控、生态栽培等技术。</w:t>
      </w:r>
    </w:p>
    <w:p>
      <w:pPr>
        <w:autoSpaceDN w:val="0"/>
        <w:spacing w:line="554" w:lineRule="exact"/>
        <w:ind w:left="640" w:firstLine="0"/>
        <w:jc w:val="left"/>
        <w:rPr>
          <w:rFonts w:ascii="楷体" w:hAnsi="楷体" w:eastAsia="楷体" w:cs="楷体_GB2312"/>
          <w:b/>
          <w:bCs/>
          <w:sz w:val="32"/>
          <w:szCs w:val="32"/>
          <w:lang w:eastAsia="zh-CN"/>
        </w:rPr>
      </w:pPr>
      <w:r>
        <w:rPr>
          <w:rFonts w:hint="eastAsia" w:ascii="楷体" w:hAnsi="楷体" w:eastAsia="楷体" w:cs="楷体_GB2312"/>
          <w:b/>
          <w:bCs/>
          <w:sz w:val="32"/>
          <w:szCs w:val="32"/>
          <w:lang w:eastAsia="zh-CN"/>
        </w:rPr>
        <w:t>(三) 林果花卉种业创新及提质增效关键技术研究</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1.果树新品种选育及绿色栽培技术研究（指南代码：20708）</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果树优质、耐贮运、丰产、抗病抗逆等种质创新及新品种选育；开展果树矮化、抗寒等砧木选育；开展果树苗木繁育及配套技术研究。研究适宜机械化作业的果园栽培、改造新模式及关键栽培技术；研究水肥一体化管理及土壤耕作新模式；研究果树生产农机农艺结合技术及果园机械化、自动化生产新模式。研究生物、昆虫性信息素等绿色高效综合防控技术和控产提质、肥药双减等绿色高效生产技术。</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2.林木花卉新品种选育及关键技术研究（指南代码：20709）</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林木花卉等种质资源收集、保存、创制与新品种选育；研究乡土珍贵树种种质资源挖掘和新种质创新；研究现代林木花卉育种及良种繁育技术。开展林木花卉等主要病虫害综合防控技术；研发珍稀乡土景观树种栽培应用技术；开展林木花卉栽培基质研究。</w:t>
      </w:r>
    </w:p>
    <w:p>
      <w:pPr>
        <w:autoSpaceDN w:val="0"/>
        <w:spacing w:line="554" w:lineRule="exact"/>
        <w:ind w:firstLine="643" w:firstLineChars="200"/>
        <w:jc w:val="left"/>
        <w:rPr>
          <w:rFonts w:ascii="楷体" w:hAnsi="楷体" w:eastAsia="楷体" w:cs="楷体_GB2312"/>
          <w:b/>
          <w:bCs/>
          <w:sz w:val="32"/>
          <w:szCs w:val="32"/>
          <w:lang w:eastAsia="zh-CN"/>
        </w:rPr>
      </w:pPr>
      <w:r>
        <w:rPr>
          <w:rFonts w:hint="eastAsia" w:ascii="楷体" w:hAnsi="楷体" w:eastAsia="楷体" w:cs="楷体_GB2312"/>
          <w:b/>
          <w:bCs/>
          <w:sz w:val="32"/>
          <w:szCs w:val="32"/>
          <w:lang w:eastAsia="zh-CN"/>
        </w:rPr>
        <w:t>(四)畜禽种业创新及生态健康养殖关键技术研究</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1.</w:t>
      </w:r>
      <w:r>
        <w:rPr>
          <w:rFonts w:ascii="仿宋" w:hAnsi="仿宋" w:eastAsia="仿宋" w:cs="楷体_GB2312"/>
          <w:bCs/>
          <w:sz w:val="32"/>
          <w:szCs w:val="32"/>
          <w:lang w:eastAsia="zh-CN"/>
        </w:rPr>
        <w:t>畜禽</w:t>
      </w:r>
      <w:r>
        <w:rPr>
          <w:rFonts w:hint="eastAsia" w:ascii="仿宋" w:hAnsi="仿宋" w:eastAsia="仿宋" w:cs="楷体_GB2312"/>
          <w:bCs/>
          <w:sz w:val="32"/>
          <w:szCs w:val="32"/>
          <w:lang w:eastAsia="zh-CN"/>
        </w:rPr>
        <w:t>及特色</w:t>
      </w:r>
      <w:r>
        <w:rPr>
          <w:rFonts w:ascii="仿宋" w:hAnsi="仿宋" w:eastAsia="仿宋" w:cs="楷体_GB2312"/>
          <w:bCs/>
          <w:sz w:val="32"/>
          <w:szCs w:val="32"/>
          <w:lang w:eastAsia="zh-CN"/>
        </w:rPr>
        <w:t>养殖种业创新</w:t>
      </w:r>
      <w:r>
        <w:rPr>
          <w:rFonts w:hint="eastAsia" w:ascii="仿宋" w:hAnsi="仿宋" w:eastAsia="仿宋" w:cs="楷体_GB2312"/>
          <w:bCs/>
          <w:sz w:val="32"/>
          <w:szCs w:val="32"/>
          <w:lang w:eastAsia="zh-CN"/>
        </w:rPr>
        <w:t>（指南代码：20710）</w:t>
      </w:r>
    </w:p>
    <w:p>
      <w:pPr>
        <w:spacing w:line="560"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开展畜禽优良地方品种保护、挖掘与利用技术研究；开展特种养殖动物种质资源创新与利用技术研究；开展畜禽良种繁育与配套技术研究示范。</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2.奶业振兴重大技术创新研究（指南代码：20711）</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究奶牛品种改良和高效繁育技术；研究奶牛营养调控及养殖废弃物资源化利用技术；研究奶牛优质粗饲料生产及加工技术；研究智慧牧机及牧场信息化管理技术；研究奶牛疫病高效防控综合技术；研究乳制品加工及奶业质量安全等关键技术。</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3.畜禽高效养殖及环控标准化研究（指南代码：20712）</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究畜禽高效繁殖和产业化生产技术；研发仔畜代乳料、饲料日粮等配方技术；研发生物饲料产品及成套生产工艺、智能液态饲喂配套模式；研发饲料中有害因子消除技术；研发无抗、现代规模化养殖管理（单元）模式；研发肉蛋奶等功能性畜禽产品生产调控技术；研发高效养种共生绿色生态技术及模式。</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4.畜禽重要疫病快速诊断和检测技术研究（指南代码：20713）</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_GB2312" w:hAnsi="仿宋_GB2312" w:eastAsia="仿宋_GB2312" w:cs="仿宋_GB2312"/>
          <w:bCs/>
          <w:sz w:val="32"/>
          <w:szCs w:val="32"/>
          <w:lang w:eastAsia="zh-CN"/>
        </w:rPr>
        <w:t>研发常见重要疫病、新发与再现疫病的血清学和病原学快速检测技术；研发区分免疫动物与感染动物的鉴别诊断技术；研发畜禽未知病原和变异病原感染快速识别的早期高通量检测技术；研究兽药制剂中重点违规药物检测技术；研发畜禽疫病诊断方法及防治技术模式。</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5.生物制品及新兽药研制（指南代码：20714）</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研发畜禽及水产疫病药物、疫苗和佐剂；研发基因工程或重组蛋白药物；研发改善药物疗效的新工艺新技术；研发替代禁用抗生素类新型制剂等。</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6.畜禽养殖废弃物循环利用技术研究（指南代码：20715）</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研发高效生态养殖粪污资源化综合利用模式；研发粪污高低温快速发酵菌剂、病原菌等有害物质高效去除技术、养殖过程氨气和甲烷综合减排技术；研究养殖废弃物资源化利用与尾水处理关键技术。</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7.水产生态养殖与综合利用关键技术研究（指南代码：20716）</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研究淡水环境中多营养层次生态调控养殖关键技术和模式；研究病害防控关键技术；研究高效低氮型配合饲料及新型蛋白源开发技术；研发养殖尾水处理、智能化养殖等技术体系。</w:t>
      </w:r>
    </w:p>
    <w:p>
      <w:pPr>
        <w:autoSpaceDN w:val="0"/>
        <w:spacing w:line="554" w:lineRule="exact"/>
        <w:ind w:firstLine="643" w:firstLineChars="200"/>
        <w:jc w:val="left"/>
        <w:rPr>
          <w:rFonts w:ascii="楷体" w:hAnsi="楷体" w:eastAsia="楷体" w:cs="楷体_GB2312"/>
          <w:b/>
          <w:bCs/>
          <w:sz w:val="32"/>
          <w:szCs w:val="32"/>
          <w:lang w:eastAsia="zh-CN"/>
        </w:rPr>
      </w:pPr>
      <w:r>
        <w:rPr>
          <w:rFonts w:hint="eastAsia" w:ascii="楷体" w:hAnsi="楷体" w:eastAsia="楷体" w:cs="楷体_GB2312"/>
          <w:b/>
          <w:bCs/>
          <w:sz w:val="32"/>
          <w:szCs w:val="32"/>
          <w:lang w:eastAsia="zh-CN"/>
        </w:rPr>
        <w:t>(五) 农产品加工关键技术研究</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1.粮油等食品精深加工关键技术研究（指南代码：20717）</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开展粮油及杂粮杂豆、薯类等产品主要功能性成分提取、营养富集、发酵和全粉加工技术研究；研发主粮专用粉、全谷物食品、功能性高油产品和加工副产物的精深加工及综合利用技术。</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2.果蔬采后商品化处理与贮运加工关键技术研究（指南代码：20718）</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究特色果蔬的采后品质劣变防治、无损检测、环保型保鲜剂与包装材料开发等关键技术；研发果蔬采后商品化处理与精深加工关键技术；研发特色蔬菜精简加工、速冻保藏等规模化生产关键技术；研究方便即食食品、发酵产品和废弃物综合利用产品加工技术。</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3. 畜产品加工关键技术研究（指南代码：20719）</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研发畜产品原料标准化、加工适宜性及精深加工关键技术；研究富营养化、添加剂减量化等新型畜产品加工技术；研究畜产品中黄曲霉素、重金属等危害物质消除技术；研发畜产品全程质量安全预警控制等技术。</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4. 药食同源特色动植物深加工关键技术研究（指南代码：20720）</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研究药食同源特色动植物功能性物质提取和营养富集技术；研发功能性食品制备及高端提取物加工技术；研发药食同源特色动植物产品质量安全控制技术。</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5. 微生物制品加工关键技术研究（指南代码：20721）</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研究功能益生菌筛选技术和高活菌数发酵及功能性发酵产物富集技术；研究食用、饲用、农用高效菌剂产业化生产技术。</w:t>
      </w:r>
    </w:p>
    <w:p>
      <w:pPr>
        <w:autoSpaceDN w:val="0"/>
        <w:spacing w:line="554" w:lineRule="exact"/>
        <w:ind w:firstLine="643" w:firstLineChars="200"/>
        <w:jc w:val="left"/>
        <w:rPr>
          <w:rFonts w:ascii="楷体" w:hAnsi="楷体" w:eastAsia="楷体" w:cs="楷体_GB2312"/>
          <w:b/>
          <w:bCs/>
          <w:sz w:val="32"/>
          <w:szCs w:val="32"/>
          <w:lang w:eastAsia="zh-CN"/>
        </w:rPr>
      </w:pPr>
      <w:r>
        <w:rPr>
          <w:rFonts w:hint="eastAsia" w:ascii="楷体" w:hAnsi="楷体" w:eastAsia="楷体" w:cs="楷体_GB2312"/>
          <w:b/>
          <w:bCs/>
          <w:sz w:val="32"/>
          <w:szCs w:val="32"/>
          <w:lang w:eastAsia="zh-CN"/>
        </w:rPr>
        <w:t>(六) 农业资源高效利用与生态环境保护技术研究</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1.农业面源污染防控技术研究（指南代码：20722）</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发农业面源污染负荷消减技术和秸秆资源化高效利用技术；研发全营养化新型青贮类、发酵类、功能性组合类等优质饲料化资源综合利用技术；研发碳基生物有机肥料、新型复合肥料和减损稳定氮肥生产技术；研发新型农膜替代技术、全生物降解地膜产品加工技术等。</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2.农林有害生物生态防控关键技术研究（指南代码：20723）</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研发新型生物农药、植物免疫诱抗剂、害虫理化诱控等绿色环保产（制）品生产技术；研究天敌昆虫繁育和使用技术；研究有害生物绿色防控技术。</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3. 耕地质量保育与退化土壤改良关键技术研究（指南代码：20724）</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研究农田绿肥轮作与果园绿肥间作土壤培肥技术；研发土壤改良与作物品质提升、土壤障碍改良技术及配套产品。</w:t>
      </w:r>
    </w:p>
    <w:p>
      <w:pPr>
        <w:autoSpaceDN w:val="0"/>
        <w:spacing w:line="554" w:lineRule="exact"/>
        <w:ind w:firstLine="643" w:firstLineChars="200"/>
        <w:jc w:val="left"/>
        <w:rPr>
          <w:rFonts w:ascii="楷体" w:hAnsi="楷体" w:eastAsia="楷体" w:cs="楷体_GB2312"/>
          <w:b/>
          <w:bCs/>
          <w:sz w:val="32"/>
          <w:szCs w:val="32"/>
          <w:lang w:eastAsia="zh-CN"/>
        </w:rPr>
      </w:pPr>
      <w:r>
        <w:rPr>
          <w:rFonts w:hint="eastAsia" w:ascii="楷体" w:hAnsi="楷体" w:eastAsia="楷体" w:cs="楷体_GB2312"/>
          <w:b/>
          <w:bCs/>
          <w:sz w:val="32"/>
          <w:szCs w:val="32"/>
          <w:lang w:eastAsia="zh-CN"/>
        </w:rPr>
        <w:t>(七)农业信息化机械化及装备智能化关键技术研究</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1.农业生产与管理信息化技术及产品研发（指南代码：20725）</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基于作物-环境-技术相关关系的不同尺度（地块、区域）作物功能模拟模型研发；研发农作物病虫害发生与生长发育关键节点的图像识别技术；研究区块链技术在农产品质量安全的精准溯源技术以及在农产品质量控制上的应用。</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2.粮棉油生产与加工智能化装备研发（指南代码：20726）</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卫星精准导航应用于农业机械的自动操控装备研究；研究耕整地、精量播种机械智能调控技术；研发株距、种量、肥量智能化、信息化整地播种复式作业机械；研究收获机械信息化测控装置；研制节水灌溉专用灌水器及节水节肥减药智能化水肥一体化装备；研究低损高效的粮棉油作物全程机械化、精深加工等关键装备。</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3.设施农业及特色经济作物装备研发（指南代码：20727）</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开展设施农业及果蔬多功能联合整地机、田间管理、辅助收获及光温环境自动调控等装备研发；研究针对不同经济作物的耕种、收获机械；研究具有耕作起垄、开沟施肥、植保等多功能的遥控作业机械。</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4.果园生产与加工机械化装备研发（指南代码：20728）</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 xml:space="preserve">开展果园土壤耕整、有机肥深施、树体管理、病虫草害防治、果品收获等全程机械化关键装备研发；研制果园生产多功能遥控作业平台；研制果品保鲜、果实分级、品质无损检测和自动化包装等关键设备。 </w:t>
      </w:r>
    </w:p>
    <w:p>
      <w:pPr>
        <w:autoSpaceDN w:val="0"/>
        <w:spacing w:line="554" w:lineRule="exact"/>
        <w:ind w:firstLine="640" w:firstLineChars="200"/>
        <w:jc w:val="left"/>
        <w:rPr>
          <w:rFonts w:ascii="仿宋" w:hAnsi="仿宋" w:eastAsia="仿宋" w:cs="楷体_GB2312"/>
          <w:bCs/>
          <w:sz w:val="32"/>
          <w:szCs w:val="32"/>
          <w:lang w:eastAsia="zh-CN"/>
        </w:rPr>
      </w:pPr>
      <w:r>
        <w:rPr>
          <w:rFonts w:hint="eastAsia" w:ascii="仿宋" w:hAnsi="仿宋" w:eastAsia="仿宋" w:cs="楷体_GB2312"/>
          <w:bCs/>
          <w:sz w:val="32"/>
          <w:szCs w:val="32"/>
          <w:lang w:eastAsia="zh-CN"/>
        </w:rPr>
        <w:t>5.农业废弃物资源化利用及防控面源污染机械研发（指南代码：20729）</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研制不同类型的粪污处理固液分离装备；研制蔬菜残体粉碎揉搓及秸秆深还田处理装备；研发利用果园枝条制作食用菌栽培基质智能化设备；研制固液态有机肥精准深施田间高效施用装备；研发农用残膜回收装备等。</w:t>
      </w:r>
    </w:p>
    <w:p>
      <w:pPr>
        <w:spacing w:line="554" w:lineRule="exact"/>
        <w:ind w:firstLine="640" w:firstLineChars="200"/>
        <w:jc w:val="left"/>
        <w:outlineLvl w:val="0"/>
        <w:rPr>
          <w:rFonts w:ascii="仿宋" w:hAnsi="仿宋" w:eastAsia="仿宋"/>
          <w:sz w:val="32"/>
          <w:szCs w:val="32"/>
          <w:lang w:eastAsia="zh-CN"/>
        </w:rPr>
      </w:pPr>
      <w:r>
        <w:rPr>
          <w:rFonts w:hint="eastAsia" w:ascii="黑体" w:hAnsi="黑体" w:eastAsia="黑体"/>
          <w:sz w:val="32"/>
          <w:szCs w:val="32"/>
          <w:lang w:eastAsia="zh-CN"/>
        </w:rPr>
        <w:t>三、绩效总目标</w:t>
      </w:r>
    </w:p>
    <w:p>
      <w:pPr>
        <w:autoSpaceDN w:val="0"/>
        <w:spacing w:line="554"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通过实施2021年现代农业创新专项，研发各类新技术、新工艺、新装备、新产品等30项以上；创新优异种质资源30份，参加区试或审定新品种10个以上；申请或获得专利20件以上；编制各类技术标准、规程等15项以上；建立试验、示范、转化基地等20个以上。通过开展技术研发和创新，预期能创造良好的经济、社会和生态效益。</w:t>
      </w:r>
    </w:p>
    <w:p>
      <w:pPr>
        <w:autoSpaceDN w:val="0"/>
        <w:spacing w:line="520" w:lineRule="exact"/>
        <w:ind w:firstLine="640" w:firstLineChars="200"/>
        <w:jc w:val="left"/>
        <w:outlineLvl w:val="0"/>
        <w:rPr>
          <w:rFonts w:ascii="黑体" w:hAnsi="黑体" w:eastAsia="黑体" w:cs="Times New Roman"/>
          <w:sz w:val="32"/>
          <w:szCs w:val="32"/>
          <w:lang w:eastAsia="zh-CN"/>
        </w:rPr>
      </w:pPr>
      <w:r>
        <w:rPr>
          <w:rFonts w:hint="eastAsia" w:ascii="黑体" w:hAnsi="黑体" w:eastAsia="黑体" w:cs="Times New Roman"/>
          <w:sz w:val="32"/>
          <w:szCs w:val="32"/>
          <w:lang w:eastAsia="zh-CN"/>
        </w:rPr>
        <w:t>四、专项要求</w:t>
      </w:r>
    </w:p>
    <w:p>
      <w:pPr>
        <w:pStyle w:val="48"/>
        <w:widowControl/>
        <w:autoSpaceDN w:val="0"/>
        <w:spacing w:line="520" w:lineRule="exact"/>
        <w:ind w:firstLine="640" w:firstLineChars="200"/>
        <w:jc w:val="left"/>
        <w:rPr>
          <w:rFonts w:hint="default" w:ascii="黑体" w:hAnsi="Calibri" w:eastAsia="黑体"/>
        </w:rPr>
      </w:pPr>
      <w:r>
        <w:rPr>
          <w:rFonts w:hAnsi="Calibri"/>
        </w:rPr>
        <w:t>项目申报单位、合作单位、项目负责人和项目组成员等除应符合《申报须知》要求外，还需满足以下条件：</w:t>
      </w:r>
    </w:p>
    <w:p>
      <w:pPr>
        <w:autoSpaceDN w:val="0"/>
        <w:spacing w:line="520" w:lineRule="exact"/>
        <w:ind w:firstLine="640" w:firstLineChars="200"/>
        <w:jc w:val="left"/>
        <w:rPr>
          <w:rFonts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1．申报2021年度现代农业创新专项项目的企业，原则上自筹资金不得低于专项资金申请额度。</w:t>
      </w:r>
    </w:p>
    <w:p>
      <w:pPr>
        <w:autoSpaceDN w:val="0"/>
        <w:spacing w:line="520" w:lineRule="exact"/>
        <w:ind w:firstLine="640" w:firstLineChars="200"/>
        <w:jc w:val="left"/>
        <w:rPr>
          <w:rFonts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2. 优先支持绩效总目标中指标类别覆盖齐全的项目；优先支持绩效目标中获得省级以上审（鉴）定品种的项目；优先支持农业科技园区、星创天地建设主体或入驻企业申报的项目；优先支持在贫困县进行试验示范的项目。</w:t>
      </w:r>
    </w:p>
    <w:p>
      <w:pPr>
        <w:autoSpaceDN w:val="0"/>
        <w:spacing w:line="520" w:lineRule="exact"/>
        <w:ind w:firstLine="640" w:firstLineChars="200"/>
        <w:jc w:val="left"/>
        <w:rPr>
          <w:rFonts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3. 符合优先支持的项目，要在申请书项目简介中明确注明。</w:t>
      </w:r>
    </w:p>
    <w:p>
      <w:pPr>
        <w:autoSpaceDN w:val="0"/>
        <w:spacing w:line="520" w:lineRule="exact"/>
        <w:ind w:firstLine="640" w:firstLineChars="200"/>
        <w:jc w:val="left"/>
        <w:outlineLvl w:val="0"/>
        <w:rPr>
          <w:rFonts w:ascii="黑体" w:hAnsi="黑体" w:eastAsia="黑体" w:cs="Times New Roman"/>
          <w:sz w:val="32"/>
          <w:szCs w:val="32"/>
          <w:lang w:eastAsia="zh-CN"/>
        </w:rPr>
      </w:pPr>
      <w:r>
        <w:rPr>
          <w:rFonts w:hint="eastAsia" w:ascii="黑体" w:hAnsi="黑体" w:eastAsia="黑体" w:cs="Times New Roman"/>
          <w:sz w:val="32"/>
          <w:szCs w:val="32"/>
          <w:lang w:eastAsia="zh-CN"/>
        </w:rPr>
        <w:t>五、申报材料</w:t>
      </w:r>
    </w:p>
    <w:p>
      <w:pPr>
        <w:autoSpaceDN w:val="0"/>
        <w:spacing w:line="520" w:lineRule="exact"/>
        <w:ind w:firstLine="640" w:firstLineChars="200"/>
        <w:jc w:val="left"/>
        <w:rPr>
          <w:rFonts w:ascii="仿宋_GB2312" w:hAnsi="Calibri" w:eastAsia="仿宋_GB2312" w:cs="Times New Roman"/>
          <w:sz w:val="32"/>
          <w:szCs w:val="32"/>
          <w:highlight w:val="yellow"/>
          <w:lang w:eastAsia="zh-CN"/>
        </w:rPr>
      </w:pPr>
      <w:r>
        <w:rPr>
          <w:rFonts w:hint="eastAsia" w:ascii="仿宋_GB2312" w:hAnsi="Calibri" w:eastAsia="仿宋_GB2312" w:cs="Times New Roman"/>
          <w:sz w:val="32"/>
          <w:szCs w:val="32"/>
          <w:lang w:eastAsia="zh-CN"/>
        </w:rPr>
        <w:t>项目申请书、合作协议及符合申报要求的相关证明材料。</w:t>
      </w:r>
    </w:p>
    <w:p>
      <w:pPr>
        <w:autoSpaceDN w:val="0"/>
        <w:snapToGrid w:val="0"/>
        <w:spacing w:line="520" w:lineRule="exact"/>
        <w:ind w:firstLine="640" w:firstLineChars="200"/>
        <w:jc w:val="left"/>
        <w:outlineLvl w:val="0"/>
        <w:rPr>
          <w:rFonts w:ascii="黑体" w:hAnsi="黑体" w:eastAsia="黑体" w:cs="Times New Roman"/>
          <w:sz w:val="32"/>
          <w:szCs w:val="32"/>
          <w:lang w:eastAsia="zh-CN"/>
        </w:rPr>
      </w:pPr>
      <w:r>
        <w:rPr>
          <w:rFonts w:hint="eastAsia" w:ascii="黑体" w:hAnsi="黑体" w:eastAsia="黑体" w:cs="Times New Roman"/>
          <w:sz w:val="32"/>
          <w:szCs w:val="32"/>
          <w:lang w:eastAsia="zh-CN"/>
        </w:rPr>
        <w:t>六、业务咨询</w:t>
      </w:r>
    </w:p>
    <w:p>
      <w:pPr>
        <w:autoSpaceDN w:val="0"/>
        <w:spacing w:line="520" w:lineRule="exact"/>
        <w:ind w:firstLine="640" w:firstLineChars="200"/>
        <w:jc w:val="left"/>
        <w:rPr>
          <w:rFonts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农村科技处：85054997，85671197</w:t>
      </w: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autoSpaceDN w:val="0"/>
        <w:spacing w:line="520" w:lineRule="exact"/>
        <w:ind w:firstLine="640" w:firstLineChars="200"/>
        <w:jc w:val="left"/>
        <w:rPr>
          <w:rFonts w:ascii="仿宋_GB2312" w:hAnsi="Calibri" w:eastAsia="仿宋_GB2312" w:cs="Times New Roman"/>
          <w:sz w:val="32"/>
          <w:szCs w:val="32"/>
          <w:lang w:eastAsia="zh-CN"/>
        </w:rPr>
      </w:pPr>
    </w:p>
    <w:p>
      <w:pPr>
        <w:rPr>
          <w:lang w:eastAsia="zh-CN"/>
        </w:rPr>
      </w:pPr>
    </w:p>
    <w:p>
      <w:pPr>
        <w:autoSpaceDE w:val="0"/>
        <w:autoSpaceDN w:val="0"/>
        <w:adjustRightInd w:val="0"/>
        <w:spacing w:line="580" w:lineRule="exact"/>
        <w:ind w:firstLine="640"/>
        <w:rPr>
          <w:rFonts w:cs="宋体" w:asciiTheme="majorEastAsia" w:hAnsiTheme="majorEastAsia" w:eastAsiaTheme="majorEastAsia"/>
          <w:b/>
          <w:color w:val="000000"/>
          <w:sz w:val="44"/>
          <w:szCs w:val="44"/>
          <w:lang w:val="zh-CN" w:eastAsia="zh-CN"/>
        </w:rPr>
      </w:pPr>
      <w:r>
        <w:rPr>
          <w:rFonts w:hint="eastAsia" w:cs="宋体" w:asciiTheme="majorEastAsia" w:hAnsiTheme="majorEastAsia" w:eastAsiaTheme="majorEastAsia"/>
          <w:b/>
          <w:color w:val="000000"/>
          <w:sz w:val="44"/>
          <w:szCs w:val="44"/>
          <w:lang w:val="zh-CN" w:eastAsia="zh-CN"/>
        </w:rPr>
        <w:t>山区绿山富民</w:t>
      </w:r>
      <w:r>
        <w:rPr>
          <w:rFonts w:cs="宋体" w:asciiTheme="majorEastAsia" w:hAnsiTheme="majorEastAsia" w:eastAsiaTheme="majorEastAsia"/>
          <w:b/>
          <w:color w:val="000000"/>
          <w:sz w:val="44"/>
          <w:szCs w:val="44"/>
          <w:lang w:val="zh-CN" w:eastAsia="zh-CN"/>
        </w:rPr>
        <w:t>特色产业共性技术</w:t>
      </w:r>
      <w:r>
        <w:rPr>
          <w:rFonts w:hint="eastAsia" w:cs="宋体" w:asciiTheme="majorEastAsia" w:hAnsiTheme="majorEastAsia" w:eastAsiaTheme="majorEastAsia"/>
          <w:b/>
          <w:color w:val="000000"/>
          <w:sz w:val="44"/>
          <w:szCs w:val="44"/>
          <w:lang w:val="zh-CN" w:eastAsia="zh-CN"/>
        </w:rPr>
        <w:t>专项</w:t>
      </w:r>
    </w:p>
    <w:p>
      <w:pPr>
        <w:autoSpaceDE w:val="0"/>
        <w:autoSpaceDN w:val="0"/>
        <w:adjustRightInd w:val="0"/>
        <w:spacing w:line="580" w:lineRule="exact"/>
        <w:ind w:firstLine="640"/>
        <w:rPr>
          <w:rFonts w:cs="宋体" w:asciiTheme="majorEastAsia" w:hAnsiTheme="majorEastAsia" w:eastAsiaTheme="majorEastAsia"/>
          <w:b/>
          <w:color w:val="000000"/>
          <w:sz w:val="44"/>
          <w:szCs w:val="44"/>
          <w:lang w:val="zh-CN" w:eastAsia="zh-CN"/>
        </w:rPr>
      </w:pPr>
    </w:p>
    <w:p>
      <w:pPr>
        <w:autoSpaceDE w:val="0"/>
        <w:autoSpaceDN w:val="0"/>
        <w:adjustRightInd w:val="0"/>
        <w:spacing w:line="580" w:lineRule="exact"/>
        <w:ind w:firstLine="480" w:firstLineChars="150"/>
        <w:jc w:val="left"/>
        <w:rPr>
          <w:rFonts w:ascii="黑体" w:hAnsi="黑体" w:eastAsia="黑体" w:cs="宋体"/>
          <w:color w:val="000000"/>
          <w:sz w:val="32"/>
          <w:szCs w:val="32"/>
          <w:lang w:val="zh-CN" w:eastAsia="zh-CN"/>
        </w:rPr>
      </w:pPr>
      <w:r>
        <w:rPr>
          <w:rFonts w:hint="eastAsia" w:ascii="黑体" w:hAnsi="黑体" w:eastAsia="黑体" w:cs="宋体"/>
          <w:color w:val="000000"/>
          <w:sz w:val="32"/>
          <w:szCs w:val="32"/>
          <w:lang w:val="zh-CN" w:eastAsia="zh-CN"/>
        </w:rPr>
        <w:t>一、</w:t>
      </w:r>
      <w:r>
        <w:rPr>
          <w:rFonts w:ascii="黑体" w:hAnsi="黑体" w:eastAsia="黑体" w:cs="宋体"/>
          <w:color w:val="000000"/>
          <w:sz w:val="32"/>
          <w:szCs w:val="32"/>
          <w:lang w:val="zh-CN" w:eastAsia="zh-CN"/>
        </w:rPr>
        <w:t>专项总体安排</w:t>
      </w:r>
    </w:p>
    <w:p>
      <w:pPr>
        <w:autoSpaceDE w:val="0"/>
        <w:autoSpaceDN w:val="0"/>
        <w:adjustRightInd w:val="0"/>
        <w:spacing w:line="580" w:lineRule="exact"/>
        <w:ind w:firstLine="480" w:firstLineChars="150"/>
        <w:jc w:val="left"/>
        <w:rPr>
          <w:rFonts w:ascii="仿宋_GB2312" w:hAnsi="楷体" w:eastAsia="仿宋_GB2312" w:cs="宋体"/>
          <w:color w:val="000000"/>
          <w:sz w:val="32"/>
          <w:szCs w:val="32"/>
          <w:lang w:val="zh-CN" w:eastAsia="zh-CN"/>
        </w:rPr>
      </w:pPr>
      <w:r>
        <w:rPr>
          <w:rFonts w:hint="eastAsia" w:ascii="仿宋_GB2312" w:eastAsia="仿宋_GB2312"/>
          <w:sz w:val="32"/>
          <w:szCs w:val="32"/>
          <w:lang w:eastAsia="zh-CN"/>
        </w:rPr>
        <w:t>践行“绿水青山就是金山银山”的发展理念,</w:t>
      </w:r>
      <w:r>
        <w:rPr>
          <w:rFonts w:hint="eastAsia" w:ascii="仿宋_GB2312" w:hAnsi="楷体" w:eastAsia="仿宋_GB2312" w:cs="宋体"/>
          <w:color w:val="000000"/>
          <w:sz w:val="32"/>
          <w:szCs w:val="32"/>
          <w:lang w:val="zh-CN" w:eastAsia="zh-CN"/>
        </w:rPr>
        <w:t>立足全市山区产业技术发展需求，以强化生态建设，支持产业发展，构建技术创新体系为目标，加强技术开发和科技成果转化，促进山区经济社会</w:t>
      </w:r>
      <w:r>
        <w:rPr>
          <w:rFonts w:ascii="仿宋_GB2312" w:hAnsi="楷体" w:eastAsia="仿宋_GB2312" w:cs="宋体"/>
          <w:color w:val="000000"/>
          <w:sz w:val="32"/>
          <w:szCs w:val="32"/>
          <w:lang w:val="zh-CN" w:eastAsia="zh-CN"/>
        </w:rPr>
        <w:t>协调</w:t>
      </w:r>
      <w:r>
        <w:rPr>
          <w:rFonts w:hint="eastAsia" w:ascii="仿宋_GB2312" w:hAnsi="楷体" w:eastAsia="仿宋_GB2312" w:cs="宋体"/>
          <w:color w:val="000000"/>
          <w:sz w:val="32"/>
          <w:szCs w:val="32"/>
          <w:lang w:val="zh-CN" w:eastAsia="zh-CN"/>
        </w:rPr>
        <w:t>发展、农民持续增收。</w:t>
      </w:r>
    </w:p>
    <w:p>
      <w:pPr>
        <w:autoSpaceDE w:val="0"/>
        <w:autoSpaceDN w:val="0"/>
        <w:adjustRightInd w:val="0"/>
        <w:spacing w:line="580" w:lineRule="exact"/>
        <w:ind w:firstLine="640" w:firstLineChars="200"/>
        <w:jc w:val="left"/>
        <w:rPr>
          <w:rFonts w:ascii="仿宋_GB2312" w:hAnsi="楷体" w:eastAsia="仿宋_GB2312" w:cs="宋体"/>
          <w:color w:val="000000"/>
          <w:sz w:val="32"/>
          <w:szCs w:val="32"/>
          <w:lang w:val="zh-CN" w:eastAsia="zh-CN"/>
        </w:rPr>
      </w:pPr>
      <w:r>
        <w:rPr>
          <w:rFonts w:hint="eastAsia" w:ascii="仿宋_GB2312" w:hAnsi="楷体" w:eastAsia="仿宋_GB2312" w:cs="宋体"/>
          <w:color w:val="000000"/>
          <w:sz w:val="32"/>
          <w:szCs w:val="32"/>
          <w:lang w:val="zh-CN" w:eastAsia="zh-CN"/>
        </w:rPr>
        <w:t>拟资金安排额度：项目数量10项左右，每项20万元左右。</w:t>
      </w:r>
    </w:p>
    <w:p>
      <w:pPr>
        <w:autoSpaceDE w:val="0"/>
        <w:autoSpaceDN w:val="0"/>
        <w:adjustRightInd w:val="0"/>
        <w:spacing w:line="580" w:lineRule="exact"/>
        <w:ind w:firstLine="640"/>
        <w:jc w:val="left"/>
        <w:rPr>
          <w:rFonts w:ascii="黑体" w:hAnsi="黑体" w:eastAsia="黑体" w:cs="宋体"/>
          <w:color w:val="000000"/>
          <w:sz w:val="32"/>
          <w:szCs w:val="32"/>
          <w:lang w:val="zh-CN" w:eastAsia="zh-CN"/>
        </w:rPr>
      </w:pPr>
      <w:r>
        <w:rPr>
          <w:rFonts w:hint="eastAsia" w:ascii="黑体" w:hAnsi="黑体" w:eastAsia="黑体" w:cs="宋体"/>
          <w:color w:val="000000"/>
          <w:sz w:val="32"/>
          <w:szCs w:val="32"/>
          <w:lang w:val="zh-CN" w:eastAsia="zh-CN"/>
        </w:rPr>
        <w:t>二、支持重点领域</w:t>
      </w:r>
    </w:p>
    <w:p>
      <w:pPr>
        <w:autoSpaceDE w:val="0"/>
        <w:autoSpaceDN w:val="0"/>
        <w:adjustRightInd w:val="0"/>
        <w:spacing w:line="580" w:lineRule="exact"/>
        <w:ind w:firstLine="640"/>
        <w:jc w:val="left"/>
        <w:rPr>
          <w:rFonts w:ascii="仿宋" w:hAnsi="仿宋" w:eastAsia="仿宋" w:cs="??_GB2312"/>
          <w:sz w:val="32"/>
          <w:szCs w:val="32"/>
          <w:lang w:eastAsia="zh-CN"/>
        </w:rPr>
      </w:pPr>
      <w:r>
        <w:rPr>
          <w:rFonts w:hint="eastAsia" w:ascii="仿宋_GB2312" w:hAnsi="楷体" w:eastAsia="仿宋_GB2312" w:cs="宋体"/>
          <w:color w:val="000000"/>
          <w:sz w:val="32"/>
          <w:szCs w:val="32"/>
          <w:lang w:val="zh-CN" w:eastAsia="zh-CN"/>
        </w:rPr>
        <w:t>重点</w:t>
      </w:r>
      <w:r>
        <w:rPr>
          <w:rFonts w:hint="eastAsia" w:ascii="仿宋" w:hAnsi="仿宋" w:eastAsia="仿宋" w:cs="宋体"/>
          <w:sz w:val="32"/>
          <w:szCs w:val="32"/>
          <w:lang w:val="zh-CN" w:eastAsia="zh-CN"/>
        </w:rPr>
        <w:t>支持山区技术创新联盟、产业示范基地中的科技型龙头企业、</w:t>
      </w:r>
      <w:r>
        <w:rPr>
          <w:rFonts w:hint="eastAsia" w:ascii="仿宋_GB2312" w:hAnsi="仿宋" w:eastAsia="仿宋_GB2312" w:cs="宋体"/>
          <w:sz w:val="32"/>
          <w:szCs w:val="32"/>
          <w:lang w:val="zh-CN" w:eastAsia="zh-CN"/>
        </w:rPr>
        <w:t>“四个一”</w:t>
      </w:r>
      <w:r>
        <w:rPr>
          <w:rFonts w:hint="eastAsia" w:ascii="仿宋_GB2312" w:eastAsia="仿宋_GB2312"/>
          <w:sz w:val="32"/>
          <w:szCs w:val="32"/>
          <w:lang w:eastAsia="zh-CN"/>
        </w:rPr>
        <w:t>科技示范工程（一县一业一基地一团队）</w:t>
      </w:r>
      <w:r>
        <w:rPr>
          <w:rFonts w:hint="eastAsia" w:ascii="仿宋" w:hAnsi="仿宋" w:eastAsia="仿宋" w:cs="宋体"/>
          <w:sz w:val="32"/>
          <w:szCs w:val="32"/>
          <w:lang w:val="zh-CN" w:eastAsia="zh-CN"/>
        </w:rPr>
        <w:t>及相关合作组织</w:t>
      </w:r>
      <w:r>
        <w:rPr>
          <w:rFonts w:ascii="仿宋" w:hAnsi="仿宋" w:eastAsia="仿宋" w:cs="宋体"/>
          <w:sz w:val="32"/>
          <w:szCs w:val="32"/>
          <w:lang w:val="zh-CN" w:eastAsia="zh-CN"/>
        </w:rPr>
        <w:t>,</w:t>
      </w:r>
      <w:r>
        <w:rPr>
          <w:rFonts w:hint="eastAsia" w:ascii="仿宋" w:hAnsi="仿宋" w:eastAsia="仿宋" w:cs="宋体"/>
          <w:sz w:val="32"/>
          <w:szCs w:val="32"/>
          <w:lang w:val="zh-CN" w:eastAsia="zh-CN"/>
        </w:rPr>
        <w:t>围绕我市山区特色林果、生态养殖等八大特色产业的发展，加强技术开发和科技成果转移转化。</w:t>
      </w:r>
    </w:p>
    <w:p>
      <w:pPr>
        <w:autoSpaceDE w:val="0"/>
        <w:autoSpaceDN w:val="0"/>
        <w:adjustRightInd w:val="0"/>
        <w:spacing w:line="580" w:lineRule="exact"/>
        <w:ind w:firstLine="640"/>
        <w:jc w:val="left"/>
        <w:rPr>
          <w:rFonts w:ascii="仿宋" w:hAnsi="仿宋" w:eastAsia="仿宋" w:cs="宋体"/>
          <w:b/>
          <w:sz w:val="32"/>
          <w:szCs w:val="32"/>
          <w:lang w:val="zh-CN" w:eastAsia="zh-CN"/>
        </w:rPr>
      </w:pPr>
      <w:r>
        <w:rPr>
          <w:rFonts w:hint="eastAsia" w:ascii="仿宋" w:hAnsi="仿宋" w:eastAsia="仿宋" w:cs="宋体"/>
          <w:b/>
          <w:sz w:val="32"/>
          <w:szCs w:val="32"/>
          <w:lang w:val="zh-CN" w:eastAsia="zh-CN"/>
        </w:rPr>
        <w:t>1.山区优势绿色（有机）果品选育、省力化栽培、储运及深加工技术集成与示范（指南代码：20801）</w:t>
      </w:r>
    </w:p>
    <w:p>
      <w:pPr>
        <w:autoSpaceDE w:val="0"/>
        <w:autoSpaceDN w:val="0"/>
        <w:adjustRightInd w:val="0"/>
        <w:spacing w:line="580" w:lineRule="exact"/>
        <w:ind w:firstLine="640"/>
        <w:jc w:val="left"/>
        <w:rPr>
          <w:rFonts w:ascii="仿宋" w:hAnsi="仿宋" w:eastAsia="仿宋" w:cs="??_GB2312"/>
          <w:sz w:val="32"/>
          <w:szCs w:val="32"/>
          <w:lang w:eastAsia="zh-CN"/>
        </w:rPr>
      </w:pPr>
      <w:r>
        <w:rPr>
          <w:rFonts w:hint="eastAsia" w:ascii="仿宋" w:hAnsi="仿宋" w:eastAsia="仿宋" w:cs="宋体"/>
          <w:sz w:val="32"/>
          <w:szCs w:val="32"/>
          <w:lang w:val="zh-CN" w:eastAsia="zh-CN"/>
        </w:rPr>
        <w:t>重点支持大枣、核桃、苹果、板栗、石榴、柿子、葡萄等产业实施名牌战略，开展新品种引育、省力化栽培技术、抗逆标准化栽培技术、重要病虫害防治技术、精深加工产品开发、林下经济优势产品等项技术的研究、开发、示范及推广。</w:t>
      </w:r>
    </w:p>
    <w:p>
      <w:pPr>
        <w:autoSpaceDE w:val="0"/>
        <w:autoSpaceDN w:val="0"/>
        <w:adjustRightInd w:val="0"/>
        <w:spacing w:line="580" w:lineRule="exact"/>
        <w:ind w:firstLine="640"/>
        <w:jc w:val="left"/>
        <w:rPr>
          <w:rFonts w:ascii="仿宋" w:hAnsi="仿宋" w:eastAsia="仿宋" w:cs="宋体"/>
          <w:b/>
          <w:sz w:val="32"/>
          <w:szCs w:val="32"/>
          <w:lang w:val="zh-CN" w:eastAsia="zh-CN"/>
        </w:rPr>
      </w:pPr>
      <w:r>
        <w:rPr>
          <w:rFonts w:hint="eastAsia" w:ascii="仿宋" w:hAnsi="仿宋" w:eastAsia="仿宋" w:cs="宋体"/>
          <w:b/>
          <w:sz w:val="32"/>
          <w:szCs w:val="32"/>
          <w:lang w:val="zh-CN" w:eastAsia="zh-CN"/>
        </w:rPr>
        <w:t>2.山区畜禽低碳型生态养殖技术研究与示范（指南代码：20802）</w:t>
      </w:r>
    </w:p>
    <w:p>
      <w:pPr>
        <w:autoSpaceDE w:val="0"/>
        <w:autoSpaceDN w:val="0"/>
        <w:adjustRightInd w:val="0"/>
        <w:spacing w:line="580" w:lineRule="exact"/>
        <w:ind w:firstLine="640"/>
        <w:jc w:val="left"/>
        <w:rPr>
          <w:rFonts w:ascii="仿宋" w:hAnsi="仿宋" w:eastAsia="仿宋" w:cs="??_GB2312"/>
          <w:sz w:val="32"/>
          <w:szCs w:val="32"/>
          <w:lang w:eastAsia="zh-CN"/>
        </w:rPr>
      </w:pPr>
      <w:r>
        <w:rPr>
          <w:rFonts w:hint="eastAsia" w:ascii="仿宋" w:hAnsi="仿宋" w:eastAsia="仿宋" w:cs="宋体"/>
          <w:sz w:val="32"/>
          <w:szCs w:val="32"/>
          <w:lang w:val="zh-CN" w:eastAsia="zh-CN"/>
        </w:rPr>
        <w:t>重点开展肉牛、奶牛、生态养鸡、养猪、养羊、水产及特种动物养殖等产业的新品引育、绿色（有机）养殖、饲料科学配方、疾病防治、废弃物综合利用等项技术的研究与开发。</w:t>
      </w:r>
    </w:p>
    <w:p>
      <w:pPr>
        <w:autoSpaceDE w:val="0"/>
        <w:autoSpaceDN w:val="0"/>
        <w:adjustRightInd w:val="0"/>
        <w:spacing w:line="580" w:lineRule="exact"/>
        <w:ind w:firstLine="320"/>
        <w:jc w:val="left"/>
        <w:rPr>
          <w:rFonts w:ascii="仿宋" w:hAnsi="仿宋" w:eastAsia="仿宋" w:cs="宋体"/>
          <w:b/>
          <w:sz w:val="32"/>
          <w:szCs w:val="32"/>
          <w:lang w:val="zh-CN" w:eastAsia="zh-CN"/>
        </w:rPr>
      </w:pPr>
      <w:r>
        <w:rPr>
          <w:rFonts w:hint="eastAsia" w:ascii="仿宋" w:hAnsi="仿宋" w:eastAsia="仿宋" w:cs="宋体"/>
          <w:b/>
          <w:sz w:val="32"/>
          <w:szCs w:val="32"/>
          <w:lang w:val="zh-CN" w:eastAsia="zh-CN"/>
        </w:rPr>
        <w:t xml:space="preserve">  3.山区优势特色杂粮开发技术研究与示范（指南代码：20803）</w:t>
      </w:r>
    </w:p>
    <w:p>
      <w:pPr>
        <w:autoSpaceDE w:val="0"/>
        <w:autoSpaceDN w:val="0"/>
        <w:adjustRightInd w:val="0"/>
        <w:spacing w:line="580" w:lineRule="exact"/>
        <w:ind w:firstLine="320"/>
        <w:jc w:val="left"/>
        <w:rPr>
          <w:rFonts w:ascii="仿宋" w:hAnsi="仿宋" w:eastAsia="仿宋" w:cs="??_GB2312"/>
          <w:sz w:val="32"/>
          <w:szCs w:val="32"/>
          <w:lang w:eastAsia="zh-CN"/>
        </w:rPr>
      </w:pPr>
      <w:r>
        <w:rPr>
          <w:rFonts w:hint="eastAsia" w:ascii="仿宋" w:hAnsi="仿宋" w:eastAsia="仿宋" w:cs="宋体"/>
          <w:sz w:val="32"/>
          <w:szCs w:val="32"/>
          <w:lang w:val="zh-CN" w:eastAsia="zh-CN"/>
        </w:rPr>
        <w:t xml:space="preserve">  重点开展山区薯类、豆类、谷类、高粱等产业优良品种筛选培育，绿色（有机）标准化栽培、水肥高效利用、病虫害无害化防控等技术研究与示范。</w:t>
      </w:r>
    </w:p>
    <w:p>
      <w:pPr>
        <w:autoSpaceDE w:val="0"/>
        <w:autoSpaceDN w:val="0"/>
        <w:adjustRightInd w:val="0"/>
        <w:spacing w:line="580" w:lineRule="exact"/>
        <w:ind w:firstLine="643" w:firstLineChars="200"/>
        <w:jc w:val="left"/>
        <w:rPr>
          <w:rFonts w:ascii="仿宋" w:hAnsi="仿宋" w:eastAsia="仿宋" w:cs="宋体"/>
          <w:b/>
          <w:sz w:val="32"/>
          <w:szCs w:val="32"/>
          <w:lang w:val="zh-CN" w:eastAsia="zh-CN"/>
        </w:rPr>
      </w:pPr>
      <w:r>
        <w:rPr>
          <w:rFonts w:hint="eastAsia" w:ascii="仿宋" w:hAnsi="仿宋" w:eastAsia="仿宋" w:cs="宋体"/>
          <w:b/>
          <w:sz w:val="32"/>
          <w:szCs w:val="32"/>
          <w:lang w:val="zh-CN" w:eastAsia="zh-CN"/>
        </w:rPr>
        <w:t>4.山区设施农业高效生产技术集成与示范（指南代码：20804）</w:t>
      </w:r>
    </w:p>
    <w:p>
      <w:pPr>
        <w:autoSpaceDE w:val="0"/>
        <w:autoSpaceDN w:val="0"/>
        <w:adjustRightInd w:val="0"/>
        <w:spacing w:line="580" w:lineRule="exact"/>
        <w:ind w:firstLine="640" w:firstLineChars="200"/>
        <w:jc w:val="left"/>
        <w:rPr>
          <w:rFonts w:ascii="仿宋" w:hAnsi="仿宋" w:eastAsia="仿宋" w:cs="宋体"/>
          <w:sz w:val="32"/>
          <w:szCs w:val="32"/>
          <w:lang w:val="zh-CN" w:eastAsia="zh-CN"/>
        </w:rPr>
      </w:pPr>
      <w:r>
        <w:rPr>
          <w:rFonts w:hint="eastAsia" w:ascii="仿宋" w:hAnsi="仿宋" w:eastAsia="仿宋" w:cs="宋体"/>
          <w:sz w:val="32"/>
          <w:szCs w:val="32"/>
          <w:lang w:val="zh-CN" w:eastAsia="zh-CN"/>
        </w:rPr>
        <w:t>重点开展山区设施结构性能优化、精品果、菜、花卉高效种植模式、无土栽培与基质配质技术、节水灌溉技术、绿色（有机）标准化栽培、新品种引育、适合山区特色的小型化农机具，环保型设施栽培技术与装备，种养殖关键设备的研究、农机农艺结合轻简化及深加工等项技术研究与示范。</w:t>
      </w:r>
    </w:p>
    <w:p>
      <w:pPr>
        <w:autoSpaceDE w:val="0"/>
        <w:autoSpaceDN w:val="0"/>
        <w:adjustRightInd w:val="0"/>
        <w:spacing w:line="580" w:lineRule="exact"/>
        <w:jc w:val="left"/>
        <w:rPr>
          <w:rFonts w:ascii="仿宋" w:hAnsi="仿宋" w:eastAsia="仿宋" w:cs="宋体"/>
          <w:b/>
          <w:sz w:val="32"/>
          <w:szCs w:val="32"/>
          <w:lang w:val="zh-CN" w:eastAsia="zh-CN"/>
        </w:rPr>
      </w:pPr>
      <w:r>
        <w:rPr>
          <w:rFonts w:hint="eastAsia" w:ascii="仿宋" w:hAnsi="仿宋" w:eastAsia="仿宋" w:cs="宋体"/>
          <w:b/>
          <w:sz w:val="32"/>
          <w:szCs w:val="32"/>
          <w:lang w:val="zh-CN" w:eastAsia="zh-CN"/>
        </w:rPr>
        <w:t xml:space="preserve">    5.山区道地中药材栽培技术研究与示范（指南代码：20805）</w:t>
      </w:r>
    </w:p>
    <w:p>
      <w:pPr>
        <w:autoSpaceDE w:val="0"/>
        <w:autoSpaceDN w:val="0"/>
        <w:adjustRightInd w:val="0"/>
        <w:spacing w:line="580" w:lineRule="exact"/>
        <w:jc w:val="left"/>
        <w:rPr>
          <w:rFonts w:ascii="仿宋" w:hAnsi="仿宋" w:eastAsia="仿宋" w:cs="??_GB2312"/>
          <w:sz w:val="32"/>
          <w:szCs w:val="32"/>
          <w:lang w:eastAsia="zh-CN"/>
        </w:rPr>
      </w:pPr>
      <w:r>
        <w:rPr>
          <w:rFonts w:hint="eastAsia" w:ascii="仿宋" w:hAnsi="仿宋" w:eastAsia="仿宋" w:cs="宋体"/>
          <w:sz w:val="32"/>
          <w:szCs w:val="32"/>
          <w:lang w:val="zh-CN" w:eastAsia="zh-CN"/>
        </w:rPr>
        <w:t xml:space="preserve">    重点开展山区适生药用植物资源新品种的引育，道地药材无公害栽培关键技术研究，山区道地药材仿野生栽培技术研究，产地储藏加工技术体系研究，开展药食两用功能性食品、保健品研发，中药生产及加工过程中废弃物综合利用技术研究与示范；中药材质量溯源研究与示范。</w:t>
      </w:r>
    </w:p>
    <w:p>
      <w:pPr>
        <w:autoSpaceDE w:val="0"/>
        <w:autoSpaceDN w:val="0"/>
        <w:adjustRightInd w:val="0"/>
        <w:spacing w:line="580" w:lineRule="exact"/>
        <w:ind w:firstLine="640"/>
        <w:jc w:val="left"/>
        <w:rPr>
          <w:rFonts w:ascii="仿宋" w:hAnsi="仿宋" w:eastAsia="仿宋" w:cs="宋体"/>
          <w:b/>
          <w:sz w:val="32"/>
          <w:szCs w:val="32"/>
          <w:lang w:val="zh-CN" w:eastAsia="zh-CN"/>
        </w:rPr>
      </w:pPr>
      <w:r>
        <w:rPr>
          <w:rFonts w:hint="eastAsia" w:ascii="仿宋" w:hAnsi="仿宋" w:eastAsia="仿宋" w:cs="宋体"/>
          <w:b/>
          <w:sz w:val="32"/>
          <w:szCs w:val="32"/>
          <w:lang w:val="zh-CN" w:eastAsia="zh-CN"/>
        </w:rPr>
        <w:t xml:space="preserve"> 6.山区食用菌高效生产技术集成与示范（指南代码：20806）</w:t>
      </w:r>
    </w:p>
    <w:p>
      <w:pPr>
        <w:autoSpaceDE w:val="0"/>
        <w:autoSpaceDN w:val="0"/>
        <w:adjustRightInd w:val="0"/>
        <w:spacing w:line="580" w:lineRule="exact"/>
        <w:ind w:firstLine="640"/>
        <w:jc w:val="left"/>
        <w:rPr>
          <w:rFonts w:ascii="仿宋" w:hAnsi="仿宋" w:eastAsia="仿宋" w:cs="??_GB2312"/>
          <w:sz w:val="32"/>
          <w:szCs w:val="32"/>
          <w:lang w:eastAsia="zh-CN"/>
        </w:rPr>
      </w:pPr>
      <w:r>
        <w:rPr>
          <w:rFonts w:hint="eastAsia" w:ascii="仿宋" w:hAnsi="仿宋" w:eastAsia="仿宋" w:cs="宋体"/>
          <w:sz w:val="32"/>
          <w:szCs w:val="32"/>
          <w:lang w:val="zh-CN" w:eastAsia="zh-CN"/>
        </w:rPr>
        <w:t>重点开展野生食用菌资源开发与利用研究、食用菌优质菌种引育，新型栽培模式研究，山区特色优质食用菌无公害标准化生产技术、林下套种技术、工厂化生产技术以及食用菌储藏加工等方面的技术研究与示范。</w:t>
      </w:r>
    </w:p>
    <w:p>
      <w:pPr>
        <w:autoSpaceDE w:val="0"/>
        <w:autoSpaceDN w:val="0"/>
        <w:adjustRightInd w:val="0"/>
        <w:spacing w:line="580" w:lineRule="exact"/>
        <w:ind w:firstLine="640"/>
        <w:jc w:val="left"/>
        <w:rPr>
          <w:rFonts w:ascii="仿宋" w:hAnsi="仿宋" w:eastAsia="仿宋" w:cs="宋体"/>
          <w:b/>
          <w:sz w:val="32"/>
          <w:szCs w:val="32"/>
          <w:lang w:val="zh-CN" w:eastAsia="zh-CN"/>
        </w:rPr>
      </w:pPr>
      <w:r>
        <w:rPr>
          <w:rFonts w:hint="eastAsia" w:ascii="仿宋" w:hAnsi="仿宋" w:eastAsia="仿宋" w:cs="宋体"/>
          <w:b/>
          <w:sz w:val="32"/>
          <w:szCs w:val="32"/>
          <w:lang w:val="zh-CN" w:eastAsia="zh-CN"/>
        </w:rPr>
        <w:t>7.山区生态</w:t>
      </w:r>
      <w:r>
        <w:rPr>
          <w:rFonts w:ascii="仿宋" w:hAnsi="仿宋" w:eastAsia="仿宋" w:cs="宋体"/>
          <w:b/>
          <w:sz w:val="32"/>
          <w:szCs w:val="32"/>
          <w:lang w:val="zh-CN" w:eastAsia="zh-CN"/>
        </w:rPr>
        <w:t>改善与环境保护和谐共生技术研究与示范</w:t>
      </w:r>
      <w:r>
        <w:rPr>
          <w:rFonts w:hint="eastAsia" w:ascii="仿宋" w:hAnsi="仿宋" w:eastAsia="仿宋" w:cs="宋体"/>
          <w:b/>
          <w:sz w:val="32"/>
          <w:szCs w:val="32"/>
          <w:lang w:val="zh-CN" w:eastAsia="zh-CN"/>
        </w:rPr>
        <w:t>（指南代码：20807）</w:t>
      </w:r>
    </w:p>
    <w:p>
      <w:pPr>
        <w:autoSpaceDE w:val="0"/>
        <w:autoSpaceDN w:val="0"/>
        <w:adjustRightInd w:val="0"/>
        <w:spacing w:line="580" w:lineRule="exact"/>
        <w:ind w:firstLine="640"/>
        <w:jc w:val="left"/>
        <w:rPr>
          <w:rFonts w:ascii="仿宋" w:hAnsi="仿宋" w:eastAsia="仿宋" w:cs="??_GB2312"/>
          <w:sz w:val="32"/>
          <w:szCs w:val="32"/>
          <w:lang w:eastAsia="zh-CN"/>
        </w:rPr>
      </w:pPr>
      <w:r>
        <w:rPr>
          <w:rFonts w:hint="eastAsia" w:ascii="仿宋" w:hAnsi="仿宋" w:eastAsia="仿宋" w:cs="宋体"/>
          <w:sz w:val="32"/>
          <w:szCs w:val="32"/>
          <w:lang w:val="zh-CN" w:eastAsia="zh-CN"/>
        </w:rPr>
        <w:t>采矿迹地植被恢复与生态重建、山地生态系统建设及保护关键技术研究与示范；小流域生态治理技术集成模式、生态产业化关键技术研究与示范；退化山场生态修复与功能</w:t>
      </w:r>
      <w:r>
        <w:rPr>
          <w:rFonts w:ascii="仿宋" w:hAnsi="仿宋" w:eastAsia="仿宋" w:cs="宋体"/>
          <w:sz w:val="32"/>
          <w:szCs w:val="32"/>
          <w:lang w:val="zh-CN" w:eastAsia="zh-CN"/>
        </w:rPr>
        <w:t>提升关键技术集成</w:t>
      </w:r>
      <w:r>
        <w:rPr>
          <w:rFonts w:hint="eastAsia" w:ascii="仿宋" w:hAnsi="仿宋" w:eastAsia="仿宋" w:cs="宋体"/>
          <w:sz w:val="32"/>
          <w:szCs w:val="32"/>
          <w:lang w:val="zh-CN" w:eastAsia="zh-CN"/>
        </w:rPr>
        <w:t>与示范；半干旱、荒漠化生态治理的优选特色植物研究与示范；山地、植物微环境土壤改良培肥技术研究。</w:t>
      </w:r>
    </w:p>
    <w:p>
      <w:pPr>
        <w:autoSpaceDE w:val="0"/>
        <w:autoSpaceDN w:val="0"/>
        <w:adjustRightInd w:val="0"/>
        <w:spacing w:line="580" w:lineRule="exact"/>
        <w:ind w:firstLine="627"/>
        <w:jc w:val="left"/>
        <w:rPr>
          <w:rFonts w:ascii="仿宋" w:hAnsi="仿宋" w:eastAsia="仿宋" w:cs="宋体"/>
          <w:b/>
          <w:sz w:val="32"/>
          <w:szCs w:val="32"/>
          <w:lang w:val="zh-CN" w:eastAsia="zh-CN"/>
        </w:rPr>
      </w:pPr>
      <w:r>
        <w:rPr>
          <w:rFonts w:hint="eastAsia" w:ascii="仿宋" w:hAnsi="仿宋" w:eastAsia="仿宋" w:cs="宋体"/>
          <w:b/>
          <w:sz w:val="32"/>
          <w:szCs w:val="32"/>
          <w:lang w:val="zh-CN" w:eastAsia="zh-CN"/>
        </w:rPr>
        <w:t xml:space="preserve"> 8.山区休闲农业与生态旅游观光产业科技创新发展研究与示范（指南代码：20808）</w:t>
      </w:r>
    </w:p>
    <w:p>
      <w:pPr>
        <w:autoSpaceDE w:val="0"/>
        <w:autoSpaceDN w:val="0"/>
        <w:adjustRightInd w:val="0"/>
        <w:spacing w:line="580" w:lineRule="exact"/>
        <w:ind w:firstLine="627"/>
        <w:jc w:val="left"/>
        <w:rPr>
          <w:rFonts w:ascii="仿宋" w:hAnsi="仿宋" w:eastAsia="仿宋" w:cs="??_GB2312"/>
          <w:sz w:val="32"/>
          <w:szCs w:val="32"/>
          <w:lang w:eastAsia="zh-CN"/>
        </w:rPr>
      </w:pPr>
      <w:r>
        <w:rPr>
          <w:rFonts w:hint="eastAsia" w:ascii="仿宋" w:hAnsi="仿宋" w:eastAsia="仿宋" w:cs="宋体"/>
          <w:sz w:val="32"/>
          <w:szCs w:val="32"/>
          <w:lang w:val="zh-CN" w:eastAsia="zh-CN"/>
        </w:rPr>
        <w:t>重点开展传统农家乐升级改造与多样化休闲农庄工程研究；以山区自然沟域范围内的自然景观、文化历史遗址和产业资源为基础，以特色农业旅游观光、民俗文化旅游、科普教育等为内容，结合休闲农庄、农产品科技示范生态园、农业景观、民俗文化、农耕文化与生态旅游相融合的技术创新发展模式与应用研究。</w:t>
      </w:r>
    </w:p>
    <w:p>
      <w:pPr>
        <w:autoSpaceDE w:val="0"/>
        <w:autoSpaceDN w:val="0"/>
        <w:adjustRightInd w:val="0"/>
        <w:spacing w:line="580" w:lineRule="exact"/>
        <w:ind w:firstLine="627"/>
        <w:jc w:val="left"/>
        <w:rPr>
          <w:rFonts w:ascii="仿宋" w:hAnsi="仿宋" w:eastAsia="仿宋" w:cs="??_GB2312"/>
          <w:b/>
          <w:sz w:val="32"/>
          <w:szCs w:val="32"/>
          <w:lang w:eastAsia="zh-CN"/>
        </w:rPr>
      </w:pPr>
      <w:r>
        <w:rPr>
          <w:rFonts w:hint="eastAsia" w:ascii="仿宋" w:hAnsi="仿宋" w:eastAsia="仿宋" w:cs="??_GB2312"/>
          <w:b/>
          <w:sz w:val="32"/>
          <w:szCs w:val="32"/>
          <w:lang w:eastAsia="zh-CN"/>
        </w:rPr>
        <w:t>9.先进</w:t>
      </w:r>
      <w:r>
        <w:rPr>
          <w:rFonts w:ascii="仿宋" w:hAnsi="仿宋" w:eastAsia="仿宋" w:cs="??_GB2312"/>
          <w:b/>
          <w:sz w:val="32"/>
          <w:szCs w:val="32"/>
          <w:lang w:eastAsia="zh-CN"/>
        </w:rPr>
        <w:t>技术成果在山区转移转化创新模式研究</w:t>
      </w:r>
      <w:r>
        <w:rPr>
          <w:rFonts w:hint="eastAsia" w:ascii="仿宋" w:hAnsi="仿宋" w:eastAsia="仿宋" w:cs="??_GB2312"/>
          <w:b/>
          <w:sz w:val="32"/>
          <w:szCs w:val="32"/>
          <w:lang w:eastAsia="zh-CN"/>
        </w:rPr>
        <w:t>（指南代码：20809）</w:t>
      </w:r>
    </w:p>
    <w:p>
      <w:pPr>
        <w:autoSpaceDE w:val="0"/>
        <w:autoSpaceDN w:val="0"/>
        <w:adjustRightInd w:val="0"/>
        <w:spacing w:line="580" w:lineRule="exact"/>
        <w:ind w:firstLine="627"/>
        <w:jc w:val="left"/>
        <w:rPr>
          <w:rFonts w:ascii="仿宋" w:hAnsi="仿宋" w:eastAsia="仿宋" w:cs="??_GB2312"/>
          <w:sz w:val="32"/>
          <w:szCs w:val="32"/>
          <w:lang w:eastAsia="zh-CN"/>
        </w:rPr>
      </w:pPr>
      <w:r>
        <w:rPr>
          <w:rFonts w:hint="eastAsia" w:ascii="仿宋" w:hAnsi="仿宋" w:eastAsia="仿宋" w:cs="??_GB2312"/>
          <w:sz w:val="32"/>
          <w:szCs w:val="32"/>
          <w:lang w:eastAsia="zh-CN"/>
        </w:rPr>
        <w:t>支持具有自主知识产权适宜山区经济社会发展模式的重大科技成果在山区转移转化，</w:t>
      </w:r>
      <w:r>
        <w:rPr>
          <w:rFonts w:ascii="仿宋" w:hAnsi="仿宋" w:eastAsia="仿宋" w:cs="??_GB2312"/>
          <w:sz w:val="32"/>
          <w:szCs w:val="32"/>
          <w:lang w:eastAsia="zh-CN"/>
        </w:rPr>
        <w:t>加大</w:t>
      </w:r>
      <w:r>
        <w:rPr>
          <w:rFonts w:hint="eastAsia" w:ascii="仿宋" w:hAnsi="仿宋" w:eastAsia="仿宋" w:cs="??_GB2312"/>
          <w:sz w:val="32"/>
          <w:szCs w:val="32"/>
          <w:lang w:eastAsia="zh-CN"/>
        </w:rPr>
        <w:t>先进</w:t>
      </w:r>
      <w:r>
        <w:rPr>
          <w:rFonts w:ascii="仿宋" w:hAnsi="仿宋" w:eastAsia="仿宋" w:cs="??_GB2312"/>
          <w:sz w:val="32"/>
          <w:szCs w:val="32"/>
          <w:lang w:eastAsia="zh-CN"/>
        </w:rPr>
        <w:t>适用技术</w:t>
      </w:r>
      <w:r>
        <w:rPr>
          <w:rFonts w:hint="eastAsia" w:ascii="仿宋" w:hAnsi="仿宋" w:eastAsia="仿宋" w:cs="??_GB2312"/>
          <w:sz w:val="32"/>
          <w:szCs w:val="32"/>
          <w:lang w:eastAsia="zh-CN"/>
        </w:rPr>
        <w:t>、</w:t>
      </w:r>
      <w:r>
        <w:rPr>
          <w:rFonts w:ascii="仿宋" w:hAnsi="仿宋" w:eastAsia="仿宋" w:cs="??_GB2312"/>
          <w:sz w:val="32"/>
          <w:szCs w:val="32"/>
          <w:lang w:eastAsia="zh-CN"/>
        </w:rPr>
        <w:t>领域共性</w:t>
      </w:r>
      <w:r>
        <w:rPr>
          <w:rFonts w:hint="eastAsia" w:ascii="仿宋" w:hAnsi="仿宋" w:eastAsia="仿宋" w:cs="??_GB2312"/>
          <w:sz w:val="32"/>
          <w:szCs w:val="32"/>
          <w:lang w:eastAsia="zh-CN"/>
        </w:rPr>
        <w:t>技术、</w:t>
      </w:r>
      <w:r>
        <w:rPr>
          <w:rFonts w:ascii="仿宋" w:hAnsi="仿宋" w:eastAsia="仿宋" w:cs="??_GB2312"/>
          <w:sz w:val="32"/>
          <w:szCs w:val="32"/>
          <w:lang w:eastAsia="zh-CN"/>
        </w:rPr>
        <w:t>产业关键技术在山区转移转化力度</w:t>
      </w:r>
      <w:r>
        <w:rPr>
          <w:rFonts w:hint="eastAsia" w:ascii="仿宋" w:hAnsi="仿宋" w:eastAsia="仿宋" w:cs="??_GB2312"/>
          <w:sz w:val="32"/>
          <w:szCs w:val="32"/>
          <w:lang w:eastAsia="zh-CN"/>
        </w:rPr>
        <w:t>。</w:t>
      </w:r>
    </w:p>
    <w:p>
      <w:pPr>
        <w:spacing w:line="580" w:lineRule="exact"/>
        <w:ind w:firstLine="640" w:firstLineChars="200"/>
        <w:jc w:val="left"/>
        <w:rPr>
          <w:rFonts w:ascii="黑体" w:hAnsi="黑体" w:eastAsia="黑体" w:cs="宋体"/>
          <w:color w:val="000000"/>
          <w:sz w:val="32"/>
          <w:szCs w:val="32"/>
          <w:lang w:val="zh-CN" w:eastAsia="zh-CN"/>
        </w:rPr>
      </w:pPr>
      <w:r>
        <w:rPr>
          <w:rFonts w:hint="eastAsia" w:ascii="黑体" w:hAnsi="黑体" w:eastAsia="黑体" w:cs="宋体"/>
          <w:color w:val="000000"/>
          <w:sz w:val="32"/>
          <w:szCs w:val="32"/>
          <w:lang w:val="zh-CN" w:eastAsia="zh-CN"/>
        </w:rPr>
        <w:t>三、绩效总目标</w:t>
      </w:r>
    </w:p>
    <w:p>
      <w:pPr>
        <w:spacing w:line="580" w:lineRule="exact"/>
        <w:ind w:firstLine="640" w:firstLineChars="200"/>
        <w:jc w:val="left"/>
        <w:rPr>
          <w:rFonts w:ascii="仿宋_GB2312" w:hAnsi="楷体" w:eastAsia="仿宋_GB2312" w:cs="宋体"/>
          <w:color w:val="000000"/>
          <w:sz w:val="32"/>
          <w:szCs w:val="32"/>
          <w:lang w:val="zh-CN" w:eastAsia="zh-CN"/>
        </w:rPr>
      </w:pPr>
      <w:r>
        <w:rPr>
          <w:rFonts w:hint="eastAsia" w:ascii="仿宋_GB2312" w:hAnsi="楷体" w:eastAsia="仿宋_GB2312" w:cs="宋体"/>
          <w:color w:val="000000"/>
          <w:sz w:val="32"/>
          <w:szCs w:val="32"/>
          <w:lang w:val="zh-CN" w:eastAsia="zh-CN"/>
        </w:rPr>
        <w:t>研发山区特色产业发展新技术、新模式等2-3项；构建山区生态化种养技术模式2-3项；建设示范基地1-2个；申请专利或软件著作权1-2项，编制技术标准（或技术规范）1-2项，发表论文1-2篇。</w:t>
      </w:r>
    </w:p>
    <w:p>
      <w:pPr>
        <w:spacing w:line="580" w:lineRule="exact"/>
        <w:ind w:firstLine="640" w:firstLineChars="200"/>
        <w:jc w:val="left"/>
        <w:rPr>
          <w:rFonts w:ascii="黑体" w:hAnsi="黑体" w:eastAsia="黑体"/>
          <w:sz w:val="32"/>
          <w:szCs w:val="32"/>
          <w:lang w:eastAsia="zh-CN"/>
        </w:rPr>
      </w:pPr>
      <w:r>
        <w:rPr>
          <w:rFonts w:hint="eastAsia" w:ascii="黑体" w:hAnsi="黑体" w:eastAsia="黑体"/>
          <w:sz w:val="32"/>
          <w:szCs w:val="32"/>
          <w:lang w:eastAsia="zh-CN"/>
        </w:rPr>
        <w:t>四、专项申报范围</w:t>
      </w:r>
    </w:p>
    <w:p>
      <w:pPr>
        <w:spacing w:line="580" w:lineRule="exact"/>
        <w:ind w:firstLine="480" w:firstLineChars="150"/>
        <w:jc w:val="left"/>
        <w:rPr>
          <w:rFonts w:ascii="仿宋_GB2312" w:hAnsi="楷体" w:eastAsia="仿宋_GB2312"/>
          <w:sz w:val="32"/>
          <w:szCs w:val="32"/>
          <w:lang w:eastAsia="zh-CN"/>
        </w:rPr>
      </w:pPr>
      <w:r>
        <w:rPr>
          <w:rFonts w:hint="eastAsia" w:ascii="仿宋_GB2312" w:hAnsi="楷体" w:eastAsia="仿宋_GB2312"/>
          <w:sz w:val="32"/>
          <w:szCs w:val="32"/>
          <w:lang w:eastAsia="zh-CN"/>
        </w:rPr>
        <w:t>1.鹿泉区、矿区企事业单位申报通过区归口管理</w:t>
      </w:r>
      <w:r>
        <w:rPr>
          <w:rFonts w:ascii="仿宋_GB2312" w:hAnsi="楷体" w:eastAsia="仿宋_GB2312"/>
          <w:sz w:val="32"/>
          <w:szCs w:val="32"/>
          <w:lang w:eastAsia="zh-CN"/>
        </w:rPr>
        <w:t>部门</w:t>
      </w:r>
      <w:r>
        <w:rPr>
          <w:rFonts w:hint="eastAsia" w:ascii="仿宋_GB2312" w:hAnsi="楷体" w:eastAsia="仿宋_GB2312"/>
          <w:sz w:val="32"/>
          <w:szCs w:val="32"/>
          <w:lang w:eastAsia="zh-CN"/>
        </w:rPr>
        <w:t>直接申报。</w:t>
      </w:r>
    </w:p>
    <w:p>
      <w:pPr>
        <w:spacing w:line="580" w:lineRule="exact"/>
        <w:ind w:firstLine="480" w:firstLineChars="150"/>
        <w:jc w:val="left"/>
        <w:rPr>
          <w:rFonts w:ascii="仿宋_GB2312" w:hAnsi="楷体" w:eastAsia="仿宋_GB2312"/>
          <w:sz w:val="32"/>
          <w:szCs w:val="32"/>
          <w:lang w:eastAsia="zh-CN"/>
        </w:rPr>
      </w:pPr>
      <w:r>
        <w:rPr>
          <w:rFonts w:hint="eastAsia" w:ascii="仿宋_GB2312" w:hAnsi="楷体" w:eastAsia="仿宋_GB2312"/>
          <w:sz w:val="32"/>
          <w:szCs w:val="32"/>
          <w:lang w:eastAsia="zh-CN"/>
        </w:rPr>
        <w:t>2.在石家庄市行政区域内注册的，非省财政直管县（市）的，具有独立法人资格的企事业单位申报必须有鹿泉区、矿区、井陉县、平山县、灵寿县、赞皇县、元氏县、行唐县山区企事业单位作为协作单位。</w:t>
      </w:r>
    </w:p>
    <w:p>
      <w:pPr>
        <w:spacing w:line="580" w:lineRule="exact"/>
        <w:ind w:firstLine="480" w:firstLineChars="150"/>
        <w:jc w:val="left"/>
        <w:rPr>
          <w:rFonts w:ascii="仿宋_GB2312" w:hAnsi="楷体" w:eastAsia="仿宋_GB2312"/>
          <w:sz w:val="32"/>
          <w:szCs w:val="32"/>
          <w:lang w:eastAsia="zh-CN"/>
        </w:rPr>
      </w:pPr>
      <w:r>
        <w:rPr>
          <w:rFonts w:hint="eastAsia" w:ascii="仿宋_GB2312" w:hAnsi="楷体" w:eastAsia="仿宋_GB2312"/>
          <w:sz w:val="32"/>
          <w:szCs w:val="32"/>
          <w:lang w:eastAsia="zh-CN"/>
        </w:rPr>
        <w:t>3.非本市所属的科研院所、高等院校可作为协作单位参与</w:t>
      </w:r>
      <w:r>
        <w:rPr>
          <w:rFonts w:ascii="仿宋_GB2312" w:hAnsi="楷体" w:eastAsia="仿宋_GB2312"/>
          <w:sz w:val="32"/>
          <w:szCs w:val="32"/>
          <w:lang w:eastAsia="zh-CN"/>
        </w:rPr>
        <w:t>申报。</w:t>
      </w:r>
    </w:p>
    <w:p>
      <w:pPr>
        <w:spacing w:line="580" w:lineRule="exact"/>
        <w:jc w:val="left"/>
        <w:rPr>
          <w:rFonts w:ascii="黑体" w:hAnsi="黑体" w:eastAsia="黑体"/>
          <w:sz w:val="32"/>
          <w:szCs w:val="32"/>
          <w:lang w:eastAsia="zh-CN"/>
        </w:rPr>
      </w:pPr>
      <w:r>
        <w:rPr>
          <w:rFonts w:hint="eastAsia" w:ascii="黑体" w:hAnsi="黑体" w:eastAsia="黑体"/>
          <w:sz w:val="32"/>
          <w:szCs w:val="32"/>
          <w:lang w:eastAsia="zh-CN"/>
        </w:rPr>
        <w:t xml:space="preserve">    五、需</w:t>
      </w:r>
      <w:r>
        <w:rPr>
          <w:rFonts w:ascii="黑体" w:hAnsi="黑体" w:eastAsia="黑体"/>
          <w:sz w:val="32"/>
          <w:szCs w:val="32"/>
          <w:lang w:eastAsia="zh-CN"/>
        </w:rPr>
        <w:t>提供的材料</w:t>
      </w:r>
    </w:p>
    <w:p>
      <w:pPr>
        <w:spacing w:line="580" w:lineRule="exact"/>
        <w:ind w:firstLine="480" w:firstLineChars="150"/>
        <w:jc w:val="left"/>
        <w:rPr>
          <w:rFonts w:ascii="仿宋_GB2312" w:hAnsi="楷体" w:eastAsia="仿宋_GB2312"/>
          <w:sz w:val="32"/>
          <w:szCs w:val="32"/>
          <w:lang w:eastAsia="zh-CN"/>
        </w:rPr>
      </w:pPr>
      <w:r>
        <w:rPr>
          <w:rFonts w:hint="eastAsia" w:ascii="仿宋_GB2312" w:hAnsi="楷体" w:eastAsia="仿宋_GB2312"/>
          <w:sz w:val="32"/>
          <w:szCs w:val="32"/>
          <w:lang w:eastAsia="zh-CN"/>
        </w:rPr>
        <w:t xml:space="preserve"> 申报单位有协作单位</w:t>
      </w:r>
      <w:r>
        <w:rPr>
          <w:rFonts w:ascii="仿宋_GB2312" w:hAnsi="楷体" w:eastAsia="仿宋_GB2312"/>
          <w:sz w:val="32"/>
          <w:szCs w:val="32"/>
          <w:lang w:eastAsia="zh-CN"/>
        </w:rPr>
        <w:t>的</w:t>
      </w:r>
      <w:r>
        <w:rPr>
          <w:rFonts w:hint="eastAsia" w:ascii="仿宋_GB2312" w:hAnsi="楷体" w:eastAsia="仿宋_GB2312"/>
          <w:sz w:val="32"/>
          <w:szCs w:val="32"/>
          <w:lang w:eastAsia="zh-CN"/>
        </w:rPr>
        <w:t>需提供</w:t>
      </w:r>
      <w:r>
        <w:rPr>
          <w:rFonts w:ascii="仿宋_GB2312" w:hAnsi="楷体" w:eastAsia="仿宋_GB2312"/>
          <w:sz w:val="32"/>
          <w:szCs w:val="32"/>
          <w:lang w:eastAsia="zh-CN"/>
        </w:rPr>
        <w:t>双</w:t>
      </w:r>
      <w:r>
        <w:rPr>
          <w:rFonts w:hint="eastAsia" w:ascii="仿宋_GB2312" w:hAnsi="楷体" w:eastAsia="仿宋_GB2312"/>
          <w:sz w:val="32"/>
          <w:szCs w:val="32"/>
          <w:lang w:eastAsia="zh-CN"/>
        </w:rPr>
        <w:t>方书面</w:t>
      </w:r>
      <w:r>
        <w:rPr>
          <w:rFonts w:ascii="仿宋_GB2312" w:hAnsi="楷体" w:eastAsia="仿宋_GB2312"/>
          <w:sz w:val="32"/>
          <w:szCs w:val="32"/>
          <w:lang w:eastAsia="zh-CN"/>
        </w:rPr>
        <w:t>合作协议</w:t>
      </w:r>
      <w:r>
        <w:rPr>
          <w:rFonts w:hint="eastAsia" w:ascii="仿宋_GB2312" w:hAnsi="楷体" w:eastAsia="仿宋_GB2312"/>
          <w:sz w:val="32"/>
          <w:szCs w:val="32"/>
          <w:lang w:eastAsia="zh-CN"/>
        </w:rPr>
        <w:t>，</w:t>
      </w:r>
      <w:r>
        <w:rPr>
          <w:rFonts w:ascii="仿宋_GB2312" w:hAnsi="楷体" w:eastAsia="仿宋_GB2312"/>
          <w:sz w:val="32"/>
          <w:szCs w:val="32"/>
          <w:lang w:eastAsia="zh-CN"/>
        </w:rPr>
        <w:t>并明确各</w:t>
      </w:r>
      <w:r>
        <w:rPr>
          <w:rFonts w:hint="eastAsia" w:ascii="仿宋_GB2312" w:hAnsi="楷体" w:eastAsia="仿宋_GB2312"/>
          <w:sz w:val="32"/>
          <w:szCs w:val="32"/>
          <w:lang w:eastAsia="zh-CN"/>
        </w:rPr>
        <w:t>自</w:t>
      </w:r>
      <w:r>
        <w:rPr>
          <w:rFonts w:ascii="仿宋_GB2312" w:hAnsi="楷体" w:eastAsia="仿宋_GB2312"/>
          <w:sz w:val="32"/>
          <w:szCs w:val="32"/>
          <w:lang w:eastAsia="zh-CN"/>
        </w:rPr>
        <w:t>任务</w:t>
      </w:r>
      <w:r>
        <w:rPr>
          <w:rFonts w:hint="eastAsia" w:ascii="仿宋_GB2312" w:hAnsi="楷体" w:eastAsia="仿宋_GB2312"/>
          <w:sz w:val="32"/>
          <w:szCs w:val="32"/>
          <w:lang w:eastAsia="zh-CN"/>
        </w:rPr>
        <w:t>分工</w:t>
      </w:r>
      <w:r>
        <w:rPr>
          <w:rFonts w:ascii="仿宋_GB2312" w:hAnsi="楷体" w:eastAsia="仿宋_GB2312"/>
          <w:sz w:val="32"/>
          <w:szCs w:val="32"/>
          <w:lang w:eastAsia="zh-CN"/>
        </w:rPr>
        <w:t>。</w:t>
      </w:r>
    </w:p>
    <w:p>
      <w:pPr>
        <w:spacing w:line="580" w:lineRule="exact"/>
        <w:jc w:val="left"/>
        <w:rPr>
          <w:rFonts w:ascii="黑体" w:hAnsi="黑体" w:eastAsia="黑体"/>
          <w:sz w:val="32"/>
          <w:szCs w:val="32"/>
          <w:lang w:eastAsia="zh-CN"/>
        </w:rPr>
      </w:pPr>
      <w:r>
        <w:rPr>
          <w:rFonts w:hint="eastAsia" w:ascii="黑体" w:hAnsi="黑体" w:eastAsia="黑体"/>
          <w:sz w:val="32"/>
          <w:szCs w:val="32"/>
          <w:lang w:eastAsia="zh-CN"/>
        </w:rPr>
        <w:t xml:space="preserve">    六、业务</w:t>
      </w:r>
      <w:r>
        <w:rPr>
          <w:rFonts w:ascii="黑体" w:hAnsi="黑体" w:eastAsia="黑体"/>
          <w:sz w:val="32"/>
          <w:szCs w:val="32"/>
          <w:lang w:eastAsia="zh-CN"/>
        </w:rPr>
        <w:t>咨询电话</w:t>
      </w:r>
    </w:p>
    <w:p>
      <w:pPr>
        <w:spacing w:line="580" w:lineRule="exact"/>
        <w:jc w:val="left"/>
        <w:rPr>
          <w:rFonts w:ascii="仿宋_GB2312" w:hAnsi="楷体" w:eastAsia="仿宋_GB2312"/>
          <w:sz w:val="32"/>
          <w:szCs w:val="32"/>
          <w:lang w:eastAsia="zh-CN"/>
        </w:rPr>
      </w:pPr>
      <w:r>
        <w:rPr>
          <w:rFonts w:hint="eastAsia" w:ascii="仿宋_GB2312" w:hAnsi="楷体" w:eastAsia="仿宋_GB2312"/>
          <w:sz w:val="32"/>
          <w:szCs w:val="32"/>
          <w:lang w:eastAsia="zh-CN"/>
        </w:rPr>
        <w:t xml:space="preserve">    市山区经济技术开发中心：83806174</w:t>
      </w:r>
    </w:p>
    <w:p>
      <w:pPr>
        <w:autoSpaceDN w:val="0"/>
        <w:spacing w:line="560" w:lineRule="exact"/>
        <w:rPr>
          <w:rFonts w:ascii="宋体" w:hAnsi="宋体" w:eastAsia="宋体" w:cs="Times New Roman"/>
          <w:b/>
          <w:bCs/>
          <w:sz w:val="44"/>
          <w:szCs w:val="44"/>
          <w:lang w:eastAsia="zh-CN"/>
        </w:rPr>
      </w:pPr>
      <w:r>
        <w:rPr>
          <w:rFonts w:hint="eastAsia" w:ascii="宋体" w:hAnsi="宋体" w:eastAsia="宋体" w:cs="Times New Roman"/>
          <w:b/>
          <w:bCs/>
          <w:sz w:val="44"/>
          <w:szCs w:val="44"/>
          <w:lang w:eastAsia="zh-CN"/>
        </w:rPr>
        <w:t>国际科技合作专项</w:t>
      </w:r>
    </w:p>
    <w:p>
      <w:pPr>
        <w:spacing w:line="560" w:lineRule="exact"/>
        <w:rPr>
          <w:rFonts w:ascii="仿宋_GB2312" w:hAnsi="楷体" w:eastAsia="仿宋_GB2312" w:cs="楷体"/>
          <w:b/>
          <w:sz w:val="32"/>
          <w:szCs w:val="32"/>
          <w:lang w:eastAsia="zh-CN"/>
        </w:rPr>
      </w:pPr>
      <w:r>
        <w:rPr>
          <w:rFonts w:hint="eastAsia" w:ascii="仿宋_GB2312" w:hAnsi="楷体" w:eastAsia="仿宋_GB2312" w:cs="楷体"/>
          <w:b/>
          <w:sz w:val="32"/>
          <w:szCs w:val="32"/>
          <w:lang w:eastAsia="zh-CN"/>
        </w:rPr>
        <w:t>（指南代码：20900 ）</w:t>
      </w:r>
    </w:p>
    <w:p>
      <w:pPr>
        <w:spacing w:line="560" w:lineRule="exact"/>
        <w:ind w:firstLine="640" w:firstLineChars="200"/>
        <w:jc w:val="left"/>
        <w:rPr>
          <w:rFonts w:ascii="仿宋_GB2312" w:hAnsi="黑体" w:eastAsia="仿宋_GB2312" w:cs="??_GB2312"/>
          <w:bCs/>
          <w:sz w:val="32"/>
          <w:szCs w:val="32"/>
          <w:lang w:eastAsia="zh-CN"/>
        </w:rPr>
      </w:pP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一、总体安排</w:t>
      </w:r>
    </w:p>
    <w:p>
      <w:pPr>
        <w:ind w:firstLine="640" w:firstLineChars="200"/>
        <w:jc w:val="left"/>
        <w:rPr>
          <w:rFonts w:ascii="仿宋_GB2312" w:hAnsi="宋体" w:eastAsia="仿宋_GB2312" w:cs="宋体"/>
          <w:sz w:val="32"/>
          <w:szCs w:val="32"/>
          <w:lang w:eastAsia="zh-CN"/>
        </w:rPr>
      </w:pPr>
      <w:r>
        <w:rPr>
          <w:rFonts w:hint="eastAsia" w:ascii="仿宋_GB2312" w:hAnsi="Calibri" w:eastAsia="仿宋_GB2312" w:cs="Times New Roman"/>
          <w:sz w:val="32"/>
          <w:szCs w:val="32"/>
          <w:lang w:eastAsia="zh-CN"/>
        </w:rPr>
        <w:t>为深入实施创新驱动发展战略，提升新时代我市国际科技合作能力和水平，紧密结合我市经济、社会发展中的科技需求以及扩大对外开放的实际需要，支持企业、高校、科研院所</w:t>
      </w:r>
      <w:r>
        <w:rPr>
          <w:rFonts w:hint="eastAsia" w:ascii="仿宋_GB2312" w:hAnsi="宋体" w:eastAsia="仿宋_GB2312" w:cs="宋体"/>
          <w:sz w:val="32"/>
          <w:szCs w:val="32"/>
          <w:lang w:eastAsia="zh-CN"/>
        </w:rPr>
        <w:t>联合国（境）外知名科研机构、著名大学、企业开展的应用技术研究、产业关键技术、领域共性技术、科技成果转化等方面的联合研发和协同创新国际合作项目，</w:t>
      </w:r>
      <w:r>
        <w:rPr>
          <w:rFonts w:hint="eastAsia" w:ascii="仿宋_GB2312" w:hAnsi="Calibri" w:eastAsia="仿宋_GB2312" w:cs="Times New Roman"/>
          <w:sz w:val="32"/>
          <w:szCs w:val="32"/>
          <w:lang w:eastAsia="zh-CN"/>
        </w:rPr>
        <w:t>有效发挥国际科技合作在解决关键技术瓶颈、缩小差距、实现跨越式发展中的重要作用，增强我市科技创新能力，提高我市经济和科技的综合实力。</w:t>
      </w:r>
      <w:r>
        <w:rPr>
          <w:rFonts w:hint="eastAsia" w:ascii="仿宋_GB2312" w:hAnsi="??_GB2312" w:eastAsia="仿宋_GB2312" w:cs="??_GB2312"/>
          <w:sz w:val="32"/>
          <w:szCs w:val="32"/>
          <w:lang w:eastAsia="zh-CN"/>
        </w:rPr>
        <w:t>2021</w:t>
      </w:r>
      <w:r>
        <w:rPr>
          <w:rFonts w:hint="eastAsia" w:ascii="仿宋_GB2312" w:hAnsi="宋体" w:eastAsia="仿宋_GB2312" w:cs="宋体"/>
          <w:sz w:val="32"/>
          <w:szCs w:val="32"/>
          <w:lang w:eastAsia="zh-CN"/>
        </w:rPr>
        <w:t>年度，拟支持一批国际科技合作专项项目，每个项目财政资金支持强度为</w:t>
      </w:r>
      <w:r>
        <w:rPr>
          <w:rFonts w:hint="eastAsia" w:ascii="仿宋_GB2312" w:hAnsi="??_GB2312" w:eastAsia="仿宋_GB2312" w:cs="??_GB2312"/>
          <w:sz w:val="32"/>
          <w:szCs w:val="32"/>
          <w:lang w:eastAsia="zh-CN"/>
        </w:rPr>
        <w:t>20</w:t>
      </w:r>
      <w:r>
        <w:rPr>
          <w:rFonts w:hint="eastAsia" w:ascii="仿宋_GB2312" w:hAnsi="宋体" w:eastAsia="仿宋_GB2312" w:cs="宋体"/>
          <w:sz w:val="32"/>
          <w:szCs w:val="32"/>
          <w:lang w:eastAsia="zh-CN"/>
        </w:rPr>
        <w:t>万元左右，项目执行期一般为</w:t>
      </w:r>
      <w:r>
        <w:rPr>
          <w:rFonts w:hint="eastAsia" w:ascii="仿宋_GB2312" w:hAnsi="??_GB2312" w:eastAsia="仿宋_GB2312" w:cs="??_GB2312"/>
          <w:sz w:val="32"/>
          <w:szCs w:val="32"/>
          <w:lang w:eastAsia="zh-CN"/>
        </w:rPr>
        <w:t>2</w:t>
      </w:r>
      <w:r>
        <w:rPr>
          <w:rFonts w:hint="eastAsia" w:ascii="仿宋_GB2312" w:hAnsi="宋体" w:eastAsia="仿宋_GB2312" w:cs="宋体"/>
          <w:sz w:val="32"/>
          <w:szCs w:val="32"/>
          <w:lang w:eastAsia="zh-CN"/>
        </w:rPr>
        <w:t>年。</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二、支持重点</w:t>
      </w:r>
    </w:p>
    <w:p>
      <w:pPr>
        <w:ind w:firstLine="640" w:firstLineChars="200"/>
        <w:jc w:val="left"/>
        <w:rPr>
          <w:rFonts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1.显著提高我市的研发水平和创新能力的联合研发项目，特别是新一代信息产业技术、生物医药大健康产业技术、先进装备制造关键技术联合研发；</w:t>
      </w:r>
    </w:p>
    <w:p>
      <w:pPr>
        <w:ind w:firstLine="640" w:firstLineChars="200"/>
        <w:jc w:val="left"/>
        <w:rPr>
          <w:rFonts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2.围绕我市节能环保重点行业，引进国际先进共性技术和装备，并进行适合我市现有情况改进的节能环保技术联合研发；</w:t>
      </w:r>
    </w:p>
    <w:p>
      <w:pPr>
        <w:ind w:firstLine="640" w:firstLineChars="200"/>
        <w:jc w:val="left"/>
        <w:rPr>
          <w:rFonts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3.适合我市现状的现代农业关键技术联合研发、</w:t>
      </w:r>
      <w:r>
        <w:rPr>
          <w:rFonts w:hint="eastAsia" w:ascii="仿宋_GB2312" w:hAnsi="仿宋" w:eastAsia="仿宋_GB2312" w:cs="宋体"/>
          <w:sz w:val="32"/>
          <w:szCs w:val="32"/>
          <w:lang w:eastAsia="zh-CN"/>
        </w:rPr>
        <w:t>农产品和果品深加工新技术、农产品食品安全检测新技术及智能化设施农业装备与技术研发</w:t>
      </w:r>
      <w:r>
        <w:rPr>
          <w:rFonts w:hint="eastAsia" w:ascii="仿宋_GB2312" w:hAnsi="仿宋" w:eastAsia="仿宋_GB2312" w:cs="Times New Roman"/>
          <w:sz w:val="32"/>
          <w:szCs w:val="32"/>
          <w:lang w:eastAsia="zh-CN"/>
        </w:rPr>
        <w:t>；</w:t>
      </w:r>
    </w:p>
    <w:p>
      <w:pPr>
        <w:ind w:firstLine="640" w:firstLineChars="200"/>
        <w:jc w:val="left"/>
        <w:rPr>
          <w:rFonts w:ascii="仿宋_GB2312" w:hAnsi="Calibri" w:eastAsia="仿宋_GB2312" w:cs="Times New Roman"/>
          <w:sz w:val="32"/>
          <w:szCs w:val="32"/>
          <w:lang w:eastAsia="zh-CN"/>
        </w:rPr>
      </w:pPr>
      <w:r>
        <w:rPr>
          <w:rFonts w:hint="eastAsia" w:ascii="仿宋_GB2312" w:hAnsi="仿宋" w:eastAsia="仿宋_GB2312" w:cs="Times New Roman"/>
          <w:sz w:val="32"/>
          <w:szCs w:val="32"/>
          <w:lang w:eastAsia="zh-CN"/>
        </w:rPr>
        <w:t>4.</w:t>
      </w:r>
      <w:r>
        <w:rPr>
          <w:rFonts w:hint="eastAsia" w:ascii="仿宋_GB2312" w:hAnsi="宋体" w:eastAsia="仿宋_GB2312" w:cs="宋体"/>
          <w:sz w:val="32"/>
          <w:szCs w:val="32"/>
          <w:lang w:eastAsia="zh-CN"/>
        </w:rPr>
        <w:t>与</w:t>
      </w:r>
      <w:r>
        <w:rPr>
          <w:rFonts w:hint="eastAsia" w:ascii="仿宋_GB2312" w:hAnsi="??_GB2312" w:eastAsia="仿宋_GB2312" w:cs="??_GB2312"/>
          <w:sz w:val="32"/>
          <w:szCs w:val="32"/>
          <w:lang w:eastAsia="zh-CN"/>
        </w:rPr>
        <w:t>“</w:t>
      </w:r>
      <w:r>
        <w:rPr>
          <w:rFonts w:hint="eastAsia" w:ascii="仿宋_GB2312" w:hAnsi="宋体" w:eastAsia="仿宋_GB2312" w:cs="宋体"/>
          <w:sz w:val="32"/>
          <w:szCs w:val="32"/>
          <w:lang w:eastAsia="zh-CN"/>
        </w:rPr>
        <w:t>一带一路</w:t>
      </w:r>
      <w:r>
        <w:rPr>
          <w:rFonts w:hint="eastAsia" w:ascii="仿宋_GB2312" w:hAnsi="??_GB2312" w:eastAsia="仿宋_GB2312" w:cs="??_GB2312"/>
          <w:sz w:val="32"/>
          <w:szCs w:val="32"/>
          <w:lang w:eastAsia="zh-CN"/>
        </w:rPr>
        <w:t>”</w:t>
      </w:r>
      <w:r>
        <w:rPr>
          <w:rFonts w:hint="eastAsia" w:ascii="仿宋_GB2312" w:hAnsi="宋体" w:eastAsia="仿宋_GB2312" w:cs="宋体"/>
          <w:sz w:val="32"/>
          <w:szCs w:val="32"/>
          <w:lang w:eastAsia="zh-CN"/>
        </w:rPr>
        <w:t>沿线国家科研机构或企业联合开展的研发类项目。</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三、绩效总目标</w:t>
      </w:r>
    </w:p>
    <w:p>
      <w:pPr>
        <w:spacing w:line="560" w:lineRule="exact"/>
        <w:ind w:firstLine="640" w:firstLineChars="200"/>
        <w:jc w:val="left"/>
        <w:rPr>
          <w:rFonts w:ascii="仿宋_GB2312" w:hAnsi="宋体" w:eastAsia="仿宋_GB2312" w:cs="宋体"/>
          <w:bCs/>
          <w:sz w:val="32"/>
          <w:szCs w:val="32"/>
          <w:lang w:eastAsia="zh-CN"/>
        </w:rPr>
      </w:pPr>
      <w:r>
        <w:rPr>
          <w:rFonts w:hint="eastAsia" w:ascii="仿宋_GB2312" w:hAnsi="宋体" w:eastAsia="仿宋_GB2312" w:cs="宋体"/>
          <w:bCs/>
          <w:sz w:val="32"/>
          <w:szCs w:val="32"/>
          <w:lang w:eastAsia="zh-CN"/>
        </w:rPr>
        <w:t>通过实施</w:t>
      </w:r>
      <w:r>
        <w:rPr>
          <w:rFonts w:hint="eastAsia" w:ascii="仿宋_GB2312" w:hAnsi="??_GB2312" w:eastAsia="仿宋_GB2312" w:cs="??_GB2312"/>
          <w:bCs/>
          <w:sz w:val="32"/>
          <w:szCs w:val="32"/>
          <w:lang w:eastAsia="zh-CN"/>
        </w:rPr>
        <w:t>2021</w:t>
      </w:r>
      <w:r>
        <w:rPr>
          <w:rFonts w:hint="eastAsia" w:ascii="仿宋_GB2312" w:hAnsi="宋体" w:eastAsia="仿宋_GB2312" w:cs="宋体"/>
          <w:bCs/>
          <w:sz w:val="32"/>
          <w:szCs w:val="32"/>
          <w:lang w:eastAsia="zh-CN"/>
        </w:rPr>
        <w:t>年</w:t>
      </w:r>
      <w:r>
        <w:rPr>
          <w:rFonts w:hint="eastAsia" w:ascii="仿宋_GB2312" w:hAnsi="宋体" w:eastAsia="仿宋_GB2312" w:cs="宋体"/>
          <w:sz w:val="32"/>
          <w:szCs w:val="32"/>
          <w:lang w:eastAsia="zh-CN"/>
        </w:rPr>
        <w:t>国际科技合作</w:t>
      </w:r>
      <w:r>
        <w:rPr>
          <w:rFonts w:hint="eastAsia" w:ascii="仿宋_GB2312" w:hAnsi="宋体" w:eastAsia="仿宋_GB2312" w:cs="宋体"/>
          <w:bCs/>
          <w:sz w:val="32"/>
          <w:szCs w:val="32"/>
          <w:lang w:eastAsia="zh-CN"/>
        </w:rPr>
        <w:t>专项，</w:t>
      </w:r>
      <w:r>
        <w:rPr>
          <w:rFonts w:hint="eastAsia" w:ascii="仿宋_GB2312" w:hAnsi="宋体" w:eastAsia="仿宋_GB2312" w:cs="宋体"/>
          <w:sz w:val="32"/>
          <w:szCs w:val="32"/>
          <w:lang w:eastAsia="zh-CN"/>
        </w:rPr>
        <w:t>每个项目形成</w:t>
      </w:r>
      <w:r>
        <w:rPr>
          <w:rFonts w:hint="eastAsia" w:ascii="仿宋_GB2312" w:hAnsi="宋体" w:eastAsia="仿宋_GB2312" w:cs="宋体"/>
          <w:bCs/>
          <w:sz w:val="32"/>
          <w:szCs w:val="32"/>
          <w:lang w:eastAsia="zh-CN"/>
        </w:rPr>
        <w:t>新技术、新工艺、新装备、新产品</w:t>
      </w:r>
      <w:r>
        <w:rPr>
          <w:rFonts w:hint="eastAsia" w:ascii="仿宋_GB2312" w:hAnsi="??_GB2312" w:eastAsia="仿宋_GB2312" w:cs="??_GB2312"/>
          <w:sz w:val="32"/>
          <w:szCs w:val="32"/>
          <w:lang w:eastAsia="zh-CN"/>
        </w:rPr>
        <w:t>1</w:t>
      </w:r>
      <w:r>
        <w:rPr>
          <w:rFonts w:hint="eastAsia" w:ascii="仿宋_GB2312" w:hAnsi="宋体" w:eastAsia="仿宋_GB2312" w:cs="宋体"/>
          <w:sz w:val="32"/>
          <w:szCs w:val="32"/>
          <w:lang w:eastAsia="zh-CN"/>
        </w:rPr>
        <w:t>项以上</w:t>
      </w:r>
      <w:r>
        <w:rPr>
          <w:rFonts w:hint="eastAsia" w:ascii="仿宋_GB2312" w:hAnsi="宋体" w:eastAsia="仿宋_GB2312" w:cs="宋体"/>
          <w:bCs/>
          <w:sz w:val="32"/>
          <w:szCs w:val="32"/>
          <w:lang w:eastAsia="zh-CN"/>
        </w:rPr>
        <w:t>；申请</w:t>
      </w:r>
      <w:r>
        <w:rPr>
          <w:rFonts w:hint="eastAsia" w:ascii="仿宋_GB2312" w:hAnsi="Adobe 仿宋 Std R" w:eastAsia="仿宋_GB2312" w:cs="Times New Roman"/>
          <w:sz w:val="32"/>
          <w:szCs w:val="32"/>
          <w:lang w:eastAsia="zh-CN"/>
        </w:rPr>
        <w:t>知识产权、制定标准、发表论文</w:t>
      </w:r>
      <w:r>
        <w:rPr>
          <w:rFonts w:hint="eastAsia" w:ascii="仿宋_GB2312" w:hAnsi="??_GB2312" w:eastAsia="仿宋_GB2312" w:cs="??_GB2312"/>
          <w:bCs/>
          <w:sz w:val="32"/>
          <w:szCs w:val="32"/>
          <w:lang w:eastAsia="zh-CN"/>
        </w:rPr>
        <w:t>1</w:t>
      </w:r>
      <w:r>
        <w:rPr>
          <w:rFonts w:hint="eastAsia" w:ascii="仿宋_GB2312" w:hAnsi="宋体" w:eastAsia="仿宋_GB2312" w:cs="宋体"/>
          <w:bCs/>
          <w:sz w:val="32"/>
          <w:szCs w:val="32"/>
          <w:lang w:eastAsia="zh-CN"/>
        </w:rPr>
        <w:t>件（项/篇）以上。通过开展技术研发和创新，预期能创造良好的经济、社会和生态效益。</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四、专项要求</w:t>
      </w:r>
    </w:p>
    <w:p>
      <w:pPr>
        <w:spacing w:line="560" w:lineRule="exact"/>
        <w:ind w:firstLine="640" w:firstLineChars="200"/>
        <w:jc w:val="left"/>
        <w:rPr>
          <w:rFonts w:ascii="仿宋_GB2312" w:hAnsi="黑体" w:eastAsia="仿宋_GB2312" w:cs="??_GB2312"/>
          <w:sz w:val="32"/>
          <w:szCs w:val="32"/>
          <w:lang w:eastAsia="zh-CN"/>
        </w:rPr>
      </w:pPr>
      <w:r>
        <w:rPr>
          <w:rFonts w:hint="eastAsia" w:ascii="仿宋_GB2312" w:hAnsi="宋体" w:eastAsia="仿宋_GB2312" w:cs="宋体"/>
          <w:sz w:val="32"/>
          <w:szCs w:val="32"/>
          <w:lang w:eastAsia="zh-CN"/>
        </w:rPr>
        <w:t>项目申报单位、合作单位、项目负责人和项目组成员等除应符合《</w:t>
      </w:r>
      <w:r>
        <w:rPr>
          <w:rFonts w:hint="eastAsia" w:ascii="仿宋_GB2312" w:hAnsi="??_GB2312" w:eastAsia="仿宋_GB2312" w:cs="Times New Roman"/>
          <w:sz w:val="32"/>
          <w:szCs w:val="32"/>
          <w:lang w:eastAsia="zh-CN"/>
        </w:rPr>
        <w:t>2021</w:t>
      </w:r>
      <w:r>
        <w:rPr>
          <w:rFonts w:hint="eastAsia" w:ascii="仿宋_GB2312" w:hAnsi="宋体" w:eastAsia="仿宋_GB2312" w:cs="宋体"/>
          <w:sz w:val="32"/>
          <w:szCs w:val="32"/>
          <w:lang w:eastAsia="zh-CN"/>
        </w:rPr>
        <w:t>年度市级科技计划项目申报须知》要求外，还需满足以下条件：</w:t>
      </w:r>
    </w:p>
    <w:p>
      <w:pPr>
        <w:ind w:firstLine="640" w:firstLineChars="200"/>
        <w:jc w:val="left"/>
        <w:rPr>
          <w:rFonts w:ascii="仿宋_GB2312" w:hAnsi="Calibri" w:eastAsia="仿宋_GB2312" w:cs="Times New Roman"/>
          <w:sz w:val="32"/>
          <w:szCs w:val="32"/>
          <w:lang w:eastAsia="zh-CN"/>
        </w:rPr>
      </w:pPr>
      <w:r>
        <w:rPr>
          <w:rFonts w:hint="eastAsia" w:ascii="仿宋_GB2312" w:hAnsi="仿宋" w:eastAsia="仿宋_GB2312" w:cs="Times New Roman"/>
          <w:sz w:val="32"/>
          <w:szCs w:val="32"/>
          <w:lang w:eastAsia="zh-CN"/>
        </w:rPr>
        <w:t>1.</w:t>
      </w:r>
      <w:r>
        <w:rPr>
          <w:rFonts w:hint="eastAsia" w:ascii="仿宋_GB2312" w:hAnsi="Calibri" w:eastAsia="仿宋_GB2312" w:cs="Times New Roman"/>
          <w:sz w:val="32"/>
          <w:szCs w:val="32"/>
          <w:lang w:eastAsia="zh-CN"/>
        </w:rPr>
        <w:t>项目申报单位须有明确的外方合作伙伴，具备一定的合作基础，就合作项目已签署有正式合作协议书或合作意向书，中外双方合作协议或意向书（文本复印件和中文翻译件）须随申请书一起上报，协议中不宜公开的条款可省略。</w:t>
      </w:r>
    </w:p>
    <w:p>
      <w:pPr>
        <w:ind w:firstLine="640" w:firstLineChars="200"/>
        <w:jc w:val="left"/>
        <w:rPr>
          <w:rFonts w:ascii="仿宋_GB2312" w:hAnsi="仿宋" w:eastAsia="仿宋_GB2312" w:cs="Times New Roman"/>
          <w:sz w:val="32"/>
          <w:szCs w:val="32"/>
          <w:lang w:eastAsia="zh-CN"/>
        </w:rPr>
      </w:pPr>
      <w:r>
        <w:rPr>
          <w:rFonts w:hint="eastAsia" w:ascii="仿宋_GB2312" w:hAnsi="Calibri" w:eastAsia="仿宋_GB2312" w:cs="Times New Roman"/>
          <w:sz w:val="32"/>
          <w:szCs w:val="32"/>
          <w:lang w:eastAsia="zh-CN"/>
        </w:rPr>
        <w:t>2.申报2021年度国际科技合作专项项目的企业，原则上自筹资金不得低于专项资金申请额度。对技术水平高、自</w:t>
      </w:r>
      <w:r>
        <w:rPr>
          <w:rFonts w:hint="eastAsia" w:ascii="仿宋_GB2312" w:hAnsi="宋体" w:eastAsia="仿宋_GB2312" w:cs="宋体"/>
          <w:sz w:val="32"/>
          <w:szCs w:val="32"/>
          <w:lang w:eastAsia="zh-CN"/>
        </w:rPr>
        <w:t>筹比例大、合作前景好的项目，同等条件下优先支持。</w:t>
      </w:r>
    </w:p>
    <w:p>
      <w:pPr>
        <w:ind w:firstLine="640" w:firstLineChars="200"/>
        <w:jc w:val="left"/>
        <w:rPr>
          <w:rFonts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3.研发内容符合我市传统主导产业和战略性新兴产业发展的重大技术需求，关键技术问题必须通过开展国际科技合作才能解决。</w:t>
      </w:r>
    </w:p>
    <w:p>
      <w:pPr>
        <w:ind w:firstLine="640" w:firstLineChars="200"/>
        <w:jc w:val="left"/>
        <w:rPr>
          <w:rFonts w:ascii="仿宋_GB2312" w:hAnsi="Calibri" w:eastAsia="仿宋_GB2312" w:cs="Times New Roman"/>
          <w:sz w:val="32"/>
          <w:szCs w:val="32"/>
          <w:lang w:eastAsia="zh-CN"/>
        </w:rPr>
      </w:pPr>
      <w:r>
        <w:rPr>
          <w:rFonts w:hint="eastAsia" w:ascii="仿宋_GB2312" w:hAnsi="仿宋" w:eastAsia="仿宋_GB2312" w:cs="Times New Roman"/>
          <w:sz w:val="32"/>
          <w:szCs w:val="32"/>
          <w:lang w:eastAsia="zh-CN"/>
        </w:rPr>
        <w:t>4.</w:t>
      </w:r>
      <w:r>
        <w:rPr>
          <w:rFonts w:hint="eastAsia" w:ascii="仿宋_GB2312" w:hAnsi="Calibri" w:eastAsia="仿宋_GB2312" w:cs="Times New Roman"/>
          <w:sz w:val="32"/>
          <w:szCs w:val="32"/>
          <w:lang w:eastAsia="zh-CN"/>
        </w:rPr>
        <w:t>优先支持被认定为国家、省、市国际科技合作基地的单位申报的项目；优先支持国外先进成熟技术的引进消化吸收再创新，拥有完全自主知识产权的项目；优先支持绩效总目标中指标类别覆盖齐全的项目；优先支持以企业为主体，采取产学研结合模式开展的国际科技合作项目。</w:t>
      </w:r>
    </w:p>
    <w:p>
      <w:pPr>
        <w:autoSpaceDE w:val="0"/>
        <w:autoSpaceDN w:val="0"/>
        <w:adjustRightInd w:val="0"/>
        <w:ind w:firstLine="640" w:firstLineChars="200"/>
        <w:jc w:val="left"/>
        <w:rPr>
          <w:rFonts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5.</w:t>
      </w:r>
      <w:r>
        <w:rPr>
          <w:rFonts w:hint="eastAsia" w:ascii="仿宋_GB2312" w:hAnsi="Calibri" w:eastAsia="仿宋_GB2312" w:cs="Times New Roman"/>
          <w:sz w:val="32"/>
          <w:szCs w:val="32"/>
          <w:lang w:eastAsia="zh-CN"/>
        </w:rPr>
        <w:t>已列入国家、省国际科技合作专项的项目，市级国际科技合作专项原则上不再支持。</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五、申报材料</w:t>
      </w:r>
    </w:p>
    <w:p>
      <w:pPr>
        <w:spacing w:line="560" w:lineRule="exact"/>
        <w:ind w:firstLine="640" w:firstLineChars="200"/>
        <w:jc w:val="left"/>
        <w:rPr>
          <w:rFonts w:ascii="仿宋_GB2312" w:hAnsi="??_GB2312" w:eastAsia="仿宋_GB2312" w:cs="??_GB2312"/>
          <w:sz w:val="32"/>
          <w:szCs w:val="32"/>
          <w:lang w:eastAsia="zh-CN"/>
        </w:rPr>
      </w:pPr>
      <w:r>
        <w:rPr>
          <w:rFonts w:hint="eastAsia" w:ascii="仿宋_GB2312" w:hAnsi="Calibri" w:eastAsia="仿宋_GB2312" w:cs="Times New Roman"/>
          <w:sz w:val="32"/>
          <w:szCs w:val="32"/>
          <w:lang w:eastAsia="zh-CN"/>
        </w:rPr>
        <w:t>项目申请书、合作协议及符合申报要求的相关证明材料。</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六、业务咨询</w:t>
      </w:r>
    </w:p>
    <w:p>
      <w:pPr>
        <w:spacing w:line="560" w:lineRule="exact"/>
        <w:ind w:firstLine="640" w:firstLineChars="200"/>
        <w:jc w:val="left"/>
        <w:rPr>
          <w:rFonts w:ascii="仿宋_GB2312" w:hAnsi="??_GB2312" w:eastAsia="仿宋_GB2312" w:cs="??_GB2312"/>
          <w:sz w:val="32"/>
          <w:szCs w:val="32"/>
          <w:lang w:eastAsia="zh-CN"/>
        </w:rPr>
      </w:pPr>
      <w:r>
        <w:rPr>
          <w:rFonts w:hint="eastAsia" w:ascii="仿宋_GB2312" w:hAnsi="宋体" w:eastAsia="仿宋_GB2312" w:cs="宋体"/>
          <w:sz w:val="32"/>
          <w:szCs w:val="32"/>
          <w:lang w:eastAsia="zh-CN"/>
        </w:rPr>
        <w:t>成果转化合作处：</w:t>
      </w:r>
      <w:r>
        <w:rPr>
          <w:rFonts w:hint="eastAsia" w:ascii="仿宋_GB2312" w:hAnsi="??_GB2312" w:eastAsia="仿宋_GB2312" w:cs="??_GB2312"/>
          <w:sz w:val="32"/>
          <w:szCs w:val="32"/>
          <w:lang w:eastAsia="zh-CN"/>
        </w:rPr>
        <w:t>85069336, 85052952</w:t>
      </w:r>
    </w:p>
    <w:p>
      <w:pPr>
        <w:autoSpaceDN w:val="0"/>
        <w:spacing w:line="560" w:lineRule="exact"/>
        <w:rPr>
          <w:rFonts w:ascii="宋体" w:hAnsi="宋体" w:eastAsia="宋体" w:cs="Times New Roman"/>
          <w:b/>
          <w:bCs/>
          <w:sz w:val="44"/>
          <w:szCs w:val="44"/>
          <w:lang w:eastAsia="zh-CN"/>
        </w:rPr>
      </w:pPr>
      <w:r>
        <w:rPr>
          <w:rFonts w:hint="eastAsia" w:ascii="仿宋_GB2312" w:hAnsi="Calibri" w:eastAsia="仿宋_GB2312" w:cs="Times New Roman"/>
          <w:sz w:val="32"/>
          <w:szCs w:val="32"/>
          <w:lang w:eastAsia="zh-CN"/>
        </w:rPr>
        <w:br w:type="page"/>
      </w:r>
      <w:r>
        <w:rPr>
          <w:rFonts w:hint="eastAsia" w:ascii="宋体" w:hAnsi="宋体" w:eastAsia="宋体" w:cs="Times New Roman"/>
          <w:b/>
          <w:bCs/>
          <w:sz w:val="44"/>
          <w:szCs w:val="44"/>
          <w:lang w:eastAsia="zh-CN"/>
        </w:rPr>
        <w:t>京津冀协同创新专项</w:t>
      </w:r>
    </w:p>
    <w:p>
      <w:pPr>
        <w:rPr>
          <w:rFonts w:ascii="仿宋_GB2312" w:hAnsi="Calibri" w:eastAsia="仿宋_GB2312" w:cs="Times New Roman"/>
          <w:sz w:val="32"/>
          <w:szCs w:val="32"/>
          <w:lang w:eastAsia="zh-CN"/>
        </w:rPr>
      </w:pPr>
      <w:r>
        <w:rPr>
          <w:rFonts w:hint="eastAsia" w:ascii="仿宋_GB2312" w:hAnsi="楷体" w:eastAsia="仿宋_GB2312" w:cs="楷体"/>
          <w:b/>
          <w:sz w:val="32"/>
          <w:szCs w:val="32"/>
          <w:lang w:eastAsia="zh-CN"/>
        </w:rPr>
        <w:t>（指南代码：21000 ）</w:t>
      </w:r>
    </w:p>
    <w:p>
      <w:pPr>
        <w:spacing w:line="560" w:lineRule="exact"/>
        <w:jc w:val="left"/>
        <w:rPr>
          <w:rFonts w:ascii="仿宋_GB2312" w:hAnsi="楷体" w:eastAsia="仿宋_GB2312" w:cs="楷体"/>
          <w:b/>
          <w:sz w:val="32"/>
          <w:szCs w:val="32"/>
          <w:lang w:eastAsia="zh-CN"/>
        </w:rPr>
      </w:pP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一、总体安排</w:t>
      </w:r>
    </w:p>
    <w:p>
      <w:pPr>
        <w:ind w:firstLine="640" w:firstLineChars="200"/>
        <w:jc w:val="left"/>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深入贯彻落实《京津冀协同发展科技创新专项规划》，以打造京津冀协同创新共同体为目标，以促进产业转型、结构调整、生态治理、科技惠民为重点，瞄准我市经济社会发展重大科技需求，借力京津创新资源，支持开展共性关键技术产学研协同攻关，促进科技成果跨区域转化落地和推广应用，提升全市创新驱动发展水平。鼓励科研院所、大专院校与高新技术企业和高企后备培育库入库企业合作承担项目。2021年度，拟支持一批京津冀协同创新专项项目，每个项目财政资金支持强度为</w:t>
      </w:r>
      <w:r>
        <w:rPr>
          <w:rFonts w:hint="eastAsia" w:ascii="仿宋_GB2312" w:hAnsi="??_GB2312" w:eastAsia="仿宋_GB2312" w:cs="??_GB2312"/>
          <w:sz w:val="32"/>
          <w:szCs w:val="32"/>
          <w:lang w:eastAsia="zh-CN"/>
        </w:rPr>
        <w:t>20</w:t>
      </w:r>
      <w:r>
        <w:rPr>
          <w:rFonts w:hint="eastAsia" w:ascii="仿宋_GB2312" w:hAnsi="宋体" w:eastAsia="仿宋_GB2312" w:cs="宋体"/>
          <w:sz w:val="32"/>
          <w:szCs w:val="32"/>
          <w:lang w:eastAsia="zh-CN"/>
        </w:rPr>
        <w:t>万元左右，项目执行期一般为</w:t>
      </w:r>
      <w:r>
        <w:rPr>
          <w:rFonts w:hint="eastAsia" w:ascii="仿宋_GB2312" w:hAnsi="??_GB2312" w:eastAsia="仿宋_GB2312" w:cs="??_GB2312"/>
          <w:sz w:val="32"/>
          <w:szCs w:val="32"/>
          <w:lang w:eastAsia="zh-CN"/>
        </w:rPr>
        <w:t>2</w:t>
      </w:r>
      <w:r>
        <w:rPr>
          <w:rFonts w:hint="eastAsia" w:ascii="仿宋_GB2312" w:hAnsi="宋体" w:eastAsia="仿宋_GB2312" w:cs="宋体"/>
          <w:sz w:val="32"/>
          <w:szCs w:val="32"/>
          <w:lang w:eastAsia="zh-CN"/>
        </w:rPr>
        <w:t>年。</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二、支持重点</w:t>
      </w:r>
    </w:p>
    <w:p>
      <w:pPr>
        <w:snapToGrid w:val="0"/>
        <w:spacing w:line="600" w:lineRule="exact"/>
        <w:ind w:firstLine="640" w:firstLineChars="200"/>
        <w:jc w:val="left"/>
        <w:rPr>
          <w:rFonts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1.协同推进产业创新</w:t>
      </w:r>
    </w:p>
    <w:p>
      <w:pPr>
        <w:snapToGrid w:val="0"/>
        <w:spacing w:line="600" w:lineRule="exact"/>
        <w:ind w:firstLine="640" w:firstLineChars="200"/>
        <w:jc w:val="left"/>
        <w:rPr>
          <w:rFonts w:ascii="仿宋_GB2312" w:hAnsi="??_GB2312" w:eastAsia="仿宋_GB2312" w:cs="??_GB2312"/>
          <w:sz w:val="32"/>
          <w:szCs w:val="32"/>
          <w:lang w:eastAsia="zh-CN"/>
        </w:rPr>
      </w:pPr>
      <w:r>
        <w:rPr>
          <w:rFonts w:hint="eastAsia" w:ascii="仿宋_GB2312" w:hAnsi="宋体" w:eastAsia="仿宋_GB2312" w:cs="宋体"/>
          <w:sz w:val="32"/>
          <w:szCs w:val="32"/>
          <w:lang w:eastAsia="zh-CN"/>
        </w:rPr>
        <w:t>对接</w:t>
      </w:r>
      <w:r>
        <w:rPr>
          <w:rFonts w:hint="eastAsia" w:ascii="仿宋_GB2312" w:hAnsi="??_GB2312" w:eastAsia="仿宋_GB2312" w:cs="??_GB2312"/>
          <w:sz w:val="32"/>
          <w:szCs w:val="32"/>
          <w:lang w:eastAsia="zh-CN"/>
        </w:rPr>
        <w:t>“</w:t>
      </w:r>
      <w:r>
        <w:rPr>
          <w:rFonts w:hint="eastAsia" w:ascii="仿宋_GB2312" w:hAnsi="宋体" w:eastAsia="仿宋_GB2312" w:cs="宋体"/>
          <w:sz w:val="32"/>
          <w:szCs w:val="32"/>
          <w:lang w:eastAsia="zh-CN"/>
        </w:rPr>
        <w:t>中国制造</w:t>
      </w:r>
      <w:r>
        <w:rPr>
          <w:rFonts w:ascii="仿宋_GB2312" w:hAnsi="??_GB2312" w:eastAsia="仿宋_GB2312" w:cs="??_GB2312"/>
          <w:sz w:val="32"/>
          <w:szCs w:val="32"/>
          <w:lang w:eastAsia="zh-CN"/>
        </w:rPr>
        <w:t>2025</w:t>
      </w:r>
      <w:r>
        <w:rPr>
          <w:rFonts w:hint="eastAsia" w:ascii="仿宋_GB2312" w:hAnsi="??_GB2312" w:eastAsia="仿宋_GB2312" w:cs="??_GB2312"/>
          <w:sz w:val="32"/>
          <w:szCs w:val="32"/>
          <w:lang w:eastAsia="zh-CN"/>
        </w:rPr>
        <w:t>”</w:t>
      </w:r>
      <w:r>
        <w:rPr>
          <w:rFonts w:hint="eastAsia" w:ascii="仿宋_GB2312" w:hAnsi="宋体" w:eastAsia="仿宋_GB2312" w:cs="宋体"/>
          <w:sz w:val="32"/>
          <w:szCs w:val="32"/>
          <w:lang w:eastAsia="zh-CN"/>
        </w:rPr>
        <w:t>、</w:t>
      </w:r>
      <w:r>
        <w:rPr>
          <w:rFonts w:hint="eastAsia" w:ascii="仿宋_GB2312" w:hAnsi="??_GB2312" w:eastAsia="仿宋_GB2312" w:cs="??_GB2312"/>
          <w:sz w:val="32"/>
          <w:szCs w:val="32"/>
          <w:lang w:eastAsia="zh-CN"/>
        </w:rPr>
        <w:t>“</w:t>
      </w:r>
      <w:r>
        <w:rPr>
          <w:rFonts w:hint="eastAsia" w:ascii="仿宋_GB2312" w:hAnsi="宋体" w:eastAsia="仿宋_GB2312" w:cs="宋体"/>
          <w:sz w:val="32"/>
          <w:szCs w:val="32"/>
          <w:lang w:eastAsia="zh-CN"/>
        </w:rPr>
        <w:t>互联网＋</w:t>
      </w:r>
      <w:r>
        <w:rPr>
          <w:rFonts w:hint="eastAsia" w:ascii="仿宋_GB2312" w:hAnsi="??_GB2312" w:eastAsia="仿宋_GB2312" w:cs="??_GB2312"/>
          <w:sz w:val="32"/>
          <w:szCs w:val="32"/>
          <w:lang w:eastAsia="zh-CN"/>
        </w:rPr>
        <w:t>”</w:t>
      </w:r>
      <w:r>
        <w:rPr>
          <w:rFonts w:hint="eastAsia" w:ascii="仿宋_GB2312" w:hAnsi="宋体" w:eastAsia="仿宋_GB2312" w:cs="宋体"/>
          <w:sz w:val="32"/>
          <w:szCs w:val="32"/>
          <w:lang w:eastAsia="zh-CN"/>
        </w:rPr>
        <w:t>行动计划，重点支持与京津在大数据及新一代信息技术、新材料、先进装备制造、新能源汽车、节能环保、大健康与生物医药等战略性新兴产业领域、传统产业转型升级领域以及现代农业领域开展协同攻关、集成创新，共同促进符合我市产业定位和经济发展需求的京津科技成果跨区域转化应用。</w:t>
      </w:r>
    </w:p>
    <w:p>
      <w:pPr>
        <w:snapToGrid w:val="0"/>
        <w:spacing w:line="600" w:lineRule="exact"/>
        <w:ind w:firstLine="640" w:firstLineChars="200"/>
        <w:jc w:val="left"/>
        <w:rPr>
          <w:rFonts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2.协同开展事关社会发展领域的共性关键技术研究与应用</w:t>
      </w:r>
    </w:p>
    <w:p>
      <w:pPr>
        <w:ind w:firstLine="640" w:firstLineChars="200"/>
        <w:jc w:val="left"/>
        <w:rPr>
          <w:rFonts w:ascii="仿宋_GB2312" w:hAnsi="Calibri" w:eastAsia="仿宋_GB2312" w:cs="Times New Roman"/>
          <w:sz w:val="32"/>
          <w:szCs w:val="32"/>
          <w:lang w:eastAsia="zh-CN"/>
        </w:rPr>
      </w:pPr>
      <w:r>
        <w:rPr>
          <w:rFonts w:hint="eastAsia" w:ascii="仿宋_GB2312" w:hAnsi="宋体" w:eastAsia="仿宋_GB2312" w:cs="宋体"/>
          <w:sz w:val="32"/>
          <w:szCs w:val="32"/>
          <w:lang w:eastAsia="zh-CN"/>
        </w:rPr>
        <w:t>重点支持与京津在大气水土壤污染监测与治理、智慧城市建设、信息安全技术、现代医疗技术等民生领域进行协同创新、联合攻关，打造京津先进适用技术应用试点示范，吸引京津高端人才团队服务石家庄社会发展。</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三、绩效总目标</w:t>
      </w:r>
    </w:p>
    <w:p>
      <w:pPr>
        <w:spacing w:line="560" w:lineRule="exact"/>
        <w:ind w:firstLine="640" w:firstLineChars="200"/>
        <w:jc w:val="left"/>
        <w:rPr>
          <w:rFonts w:ascii="仿宋_GB2312" w:hAnsi="宋体" w:eastAsia="仿宋_GB2312" w:cs="宋体"/>
          <w:bCs/>
          <w:sz w:val="32"/>
          <w:szCs w:val="32"/>
          <w:lang w:eastAsia="zh-CN"/>
        </w:rPr>
      </w:pPr>
      <w:r>
        <w:rPr>
          <w:rFonts w:hint="eastAsia" w:ascii="仿宋_GB2312" w:hAnsi="宋体" w:eastAsia="仿宋_GB2312" w:cs="宋体"/>
          <w:bCs/>
          <w:sz w:val="32"/>
          <w:szCs w:val="32"/>
          <w:lang w:eastAsia="zh-CN"/>
        </w:rPr>
        <w:t>通过实施</w:t>
      </w:r>
      <w:r>
        <w:rPr>
          <w:rFonts w:hint="eastAsia" w:ascii="仿宋_GB2312" w:hAnsi="??_GB2312" w:eastAsia="仿宋_GB2312" w:cs="??_GB2312"/>
          <w:bCs/>
          <w:sz w:val="32"/>
          <w:szCs w:val="32"/>
          <w:lang w:eastAsia="zh-CN"/>
        </w:rPr>
        <w:t>2021</w:t>
      </w:r>
      <w:r>
        <w:rPr>
          <w:rFonts w:hint="eastAsia" w:ascii="仿宋_GB2312" w:hAnsi="宋体" w:eastAsia="仿宋_GB2312" w:cs="宋体"/>
          <w:bCs/>
          <w:sz w:val="32"/>
          <w:szCs w:val="32"/>
          <w:lang w:eastAsia="zh-CN"/>
        </w:rPr>
        <w:t>年</w:t>
      </w:r>
      <w:r>
        <w:rPr>
          <w:rFonts w:hint="eastAsia" w:ascii="仿宋_GB2312" w:hAnsi="宋体" w:eastAsia="仿宋_GB2312" w:cs="宋体"/>
          <w:sz w:val="32"/>
          <w:szCs w:val="32"/>
          <w:lang w:eastAsia="zh-CN"/>
        </w:rPr>
        <w:t>京津冀协同创新</w:t>
      </w:r>
      <w:r>
        <w:rPr>
          <w:rFonts w:hint="eastAsia" w:ascii="仿宋_GB2312" w:hAnsi="宋体" w:eastAsia="仿宋_GB2312" w:cs="宋体"/>
          <w:bCs/>
          <w:sz w:val="32"/>
          <w:szCs w:val="32"/>
          <w:lang w:eastAsia="zh-CN"/>
        </w:rPr>
        <w:t>专项，</w:t>
      </w:r>
      <w:r>
        <w:rPr>
          <w:rFonts w:hint="eastAsia" w:ascii="仿宋_GB2312" w:hAnsi="宋体" w:eastAsia="仿宋_GB2312" w:cs="宋体"/>
          <w:sz w:val="32"/>
          <w:szCs w:val="32"/>
          <w:lang w:eastAsia="zh-CN"/>
        </w:rPr>
        <w:t>每个项目形成</w:t>
      </w:r>
      <w:r>
        <w:rPr>
          <w:rFonts w:hint="eastAsia" w:ascii="仿宋_GB2312" w:hAnsi="宋体" w:eastAsia="仿宋_GB2312" w:cs="宋体"/>
          <w:bCs/>
          <w:sz w:val="32"/>
          <w:szCs w:val="32"/>
          <w:lang w:eastAsia="zh-CN"/>
        </w:rPr>
        <w:t>新技术、新工艺、新装备、新产品</w:t>
      </w:r>
      <w:r>
        <w:rPr>
          <w:rFonts w:hint="eastAsia" w:ascii="仿宋_GB2312" w:hAnsi="??_GB2312" w:eastAsia="仿宋_GB2312" w:cs="??_GB2312"/>
          <w:sz w:val="32"/>
          <w:szCs w:val="32"/>
          <w:lang w:eastAsia="zh-CN"/>
        </w:rPr>
        <w:t>1</w:t>
      </w:r>
      <w:r>
        <w:rPr>
          <w:rFonts w:hint="eastAsia" w:ascii="仿宋_GB2312" w:hAnsi="宋体" w:eastAsia="仿宋_GB2312" w:cs="宋体"/>
          <w:sz w:val="32"/>
          <w:szCs w:val="32"/>
          <w:lang w:eastAsia="zh-CN"/>
        </w:rPr>
        <w:t>项以上</w:t>
      </w:r>
      <w:r>
        <w:rPr>
          <w:rFonts w:hint="eastAsia" w:ascii="仿宋_GB2312" w:hAnsi="宋体" w:eastAsia="仿宋_GB2312" w:cs="宋体"/>
          <w:bCs/>
          <w:sz w:val="32"/>
          <w:szCs w:val="32"/>
          <w:lang w:eastAsia="zh-CN"/>
        </w:rPr>
        <w:t>；申请</w:t>
      </w:r>
      <w:r>
        <w:rPr>
          <w:rFonts w:hint="eastAsia" w:ascii="仿宋_GB2312" w:hAnsi="Adobe 仿宋 Std R" w:eastAsia="仿宋_GB2312" w:cs="Times New Roman"/>
          <w:sz w:val="32"/>
          <w:szCs w:val="32"/>
          <w:lang w:eastAsia="zh-CN"/>
        </w:rPr>
        <w:t>知识产权、制定标准、发表论文</w:t>
      </w:r>
      <w:r>
        <w:rPr>
          <w:rFonts w:hint="eastAsia" w:ascii="仿宋_GB2312" w:hAnsi="??_GB2312" w:eastAsia="仿宋_GB2312" w:cs="??_GB2312"/>
          <w:bCs/>
          <w:sz w:val="32"/>
          <w:szCs w:val="32"/>
          <w:lang w:eastAsia="zh-CN"/>
        </w:rPr>
        <w:t>1</w:t>
      </w:r>
      <w:r>
        <w:rPr>
          <w:rFonts w:hint="eastAsia" w:ascii="仿宋_GB2312" w:hAnsi="宋体" w:eastAsia="仿宋_GB2312" w:cs="宋体"/>
          <w:bCs/>
          <w:sz w:val="32"/>
          <w:szCs w:val="32"/>
          <w:lang w:eastAsia="zh-CN"/>
        </w:rPr>
        <w:t>件（项/篇）以上。通过开展技术研发和创新，预期能创造良好的经济、社会和生态效益。</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四、专项要求</w:t>
      </w:r>
    </w:p>
    <w:p>
      <w:pPr>
        <w:spacing w:line="560" w:lineRule="exact"/>
        <w:ind w:firstLine="640" w:firstLineChars="200"/>
        <w:jc w:val="left"/>
        <w:rPr>
          <w:rFonts w:ascii="仿宋_GB2312" w:hAnsi="黑体" w:eastAsia="仿宋_GB2312" w:cs="??_GB2312"/>
          <w:sz w:val="32"/>
          <w:szCs w:val="32"/>
          <w:lang w:eastAsia="zh-CN"/>
        </w:rPr>
      </w:pPr>
      <w:r>
        <w:rPr>
          <w:rFonts w:hint="eastAsia" w:ascii="仿宋_GB2312" w:hAnsi="宋体" w:eastAsia="仿宋_GB2312" w:cs="宋体"/>
          <w:sz w:val="32"/>
          <w:szCs w:val="32"/>
          <w:lang w:eastAsia="zh-CN"/>
        </w:rPr>
        <w:t>项目申报单位、合作单位、项目负责人和项目组成员等除应符合《</w:t>
      </w:r>
      <w:r>
        <w:rPr>
          <w:rFonts w:hint="eastAsia" w:ascii="仿宋_GB2312" w:hAnsi="??_GB2312" w:eastAsia="仿宋_GB2312" w:cs="Times New Roman"/>
          <w:sz w:val="32"/>
          <w:szCs w:val="32"/>
          <w:lang w:eastAsia="zh-CN"/>
        </w:rPr>
        <w:t>2021</w:t>
      </w:r>
      <w:r>
        <w:rPr>
          <w:rFonts w:hint="eastAsia" w:ascii="仿宋_GB2312" w:hAnsi="宋体" w:eastAsia="仿宋_GB2312" w:cs="宋体"/>
          <w:sz w:val="32"/>
          <w:szCs w:val="32"/>
          <w:lang w:eastAsia="zh-CN"/>
        </w:rPr>
        <w:t>年度市级科技计划项目申报须知》要求外，还需满足以下条件：</w:t>
      </w:r>
    </w:p>
    <w:p>
      <w:pPr>
        <w:snapToGrid w:val="0"/>
        <w:spacing w:line="600" w:lineRule="exact"/>
        <w:ind w:firstLine="640" w:firstLineChars="200"/>
        <w:jc w:val="left"/>
        <w:rPr>
          <w:rFonts w:ascii="仿宋_GB2312" w:hAnsi="??_GB2312" w:eastAsia="仿宋_GB2312" w:cs="??_GB2312"/>
          <w:sz w:val="32"/>
          <w:szCs w:val="32"/>
          <w:lang w:eastAsia="zh-CN"/>
        </w:rPr>
      </w:pPr>
      <w:r>
        <w:rPr>
          <w:rFonts w:ascii="仿宋_GB2312" w:hAnsi="宋体" w:eastAsia="仿宋_GB2312" w:cs="宋体"/>
          <w:sz w:val="32"/>
          <w:szCs w:val="32"/>
          <w:lang w:eastAsia="zh-CN"/>
        </w:rPr>
        <w:t>1.</w:t>
      </w:r>
      <w:r>
        <w:rPr>
          <w:rFonts w:hint="eastAsia" w:ascii="仿宋_GB2312" w:hAnsi="宋体" w:eastAsia="仿宋_GB2312" w:cs="宋体"/>
          <w:sz w:val="32"/>
          <w:szCs w:val="32"/>
          <w:lang w:eastAsia="zh-CN"/>
        </w:rPr>
        <w:t>专项项目仅支持京石、津石两方或京津石三方共同参与的协同创新项目，优先支持与京津开展的产学研联合攻关项目。</w:t>
      </w:r>
    </w:p>
    <w:p>
      <w:pPr>
        <w:snapToGrid w:val="0"/>
        <w:spacing w:line="600" w:lineRule="exact"/>
        <w:ind w:firstLine="640" w:firstLineChars="200"/>
        <w:jc w:val="left"/>
        <w:rPr>
          <w:rFonts w:ascii="仿宋_GB2312" w:hAnsi="??_GB2312" w:eastAsia="仿宋_GB2312" w:cs="??_GB2312"/>
          <w:sz w:val="32"/>
          <w:szCs w:val="32"/>
          <w:lang w:eastAsia="zh-CN"/>
        </w:rPr>
      </w:pPr>
      <w:r>
        <w:rPr>
          <w:rFonts w:hint="eastAsia" w:ascii="仿宋_GB2312" w:hAnsi="仿宋" w:eastAsia="仿宋_GB2312" w:cs="Times New Roman"/>
          <w:sz w:val="32"/>
          <w:szCs w:val="32"/>
          <w:lang w:eastAsia="zh-CN"/>
        </w:rPr>
        <w:t>2.</w:t>
      </w:r>
      <w:r>
        <w:rPr>
          <w:rFonts w:hint="eastAsia" w:ascii="仿宋_GB2312" w:hAnsi="宋体" w:eastAsia="仿宋_GB2312" w:cs="宋体"/>
          <w:sz w:val="32"/>
          <w:szCs w:val="32"/>
          <w:lang w:eastAsia="zh-CN"/>
        </w:rPr>
        <w:t>京津高校、科研院所、企事业单位等作为合作单位参与申报项目。承担单位应与合作单位签订合作协议，明确合作分工任务、资金投入结构、知识产权归属等。</w:t>
      </w:r>
    </w:p>
    <w:p>
      <w:pPr>
        <w:snapToGrid w:val="0"/>
        <w:spacing w:line="600" w:lineRule="exact"/>
        <w:ind w:firstLine="640" w:firstLineChars="200"/>
        <w:jc w:val="left"/>
        <w:rPr>
          <w:rFonts w:ascii="仿宋_GB2312" w:hAnsi="??_GB2312" w:eastAsia="仿宋_GB2312" w:cs="??_GB2312"/>
          <w:sz w:val="32"/>
          <w:szCs w:val="32"/>
          <w:lang w:eastAsia="zh-CN"/>
        </w:rPr>
      </w:pPr>
      <w:r>
        <w:rPr>
          <w:rFonts w:hint="eastAsia" w:ascii="仿宋_GB2312" w:hAnsi="仿宋" w:eastAsia="仿宋_GB2312" w:cs="Times New Roman"/>
          <w:sz w:val="32"/>
          <w:szCs w:val="32"/>
          <w:lang w:eastAsia="zh-CN"/>
        </w:rPr>
        <w:t>3.</w:t>
      </w:r>
      <w:r>
        <w:rPr>
          <w:rFonts w:hint="eastAsia" w:ascii="仿宋_GB2312" w:hAnsi="宋体" w:eastAsia="仿宋_GB2312" w:cs="宋体"/>
          <w:sz w:val="32"/>
          <w:szCs w:val="32"/>
          <w:lang w:eastAsia="zh-CN"/>
        </w:rPr>
        <w:t>专项项目应在我市内实施，实施期一般不超过</w:t>
      </w:r>
      <w:r>
        <w:rPr>
          <w:rFonts w:ascii="仿宋_GB2312" w:hAnsi="??_GB2312" w:eastAsia="仿宋_GB2312" w:cs="??_GB2312"/>
          <w:sz w:val="32"/>
          <w:szCs w:val="32"/>
          <w:lang w:eastAsia="zh-CN"/>
        </w:rPr>
        <w:t>2</w:t>
      </w:r>
      <w:r>
        <w:rPr>
          <w:rFonts w:hint="eastAsia" w:ascii="仿宋_GB2312" w:hAnsi="宋体" w:eastAsia="仿宋_GB2312" w:cs="宋体"/>
          <w:sz w:val="32"/>
          <w:szCs w:val="32"/>
          <w:lang w:eastAsia="zh-CN"/>
        </w:rPr>
        <w:t>年。</w:t>
      </w:r>
    </w:p>
    <w:p>
      <w:pPr>
        <w:ind w:firstLine="640" w:firstLineChars="200"/>
        <w:jc w:val="left"/>
        <w:rPr>
          <w:rFonts w:ascii="仿宋_GB2312" w:hAnsi="Calibri" w:eastAsia="仿宋_GB2312" w:cs="Times New Roman"/>
          <w:sz w:val="32"/>
          <w:szCs w:val="32"/>
          <w:lang w:eastAsia="zh-CN"/>
        </w:rPr>
      </w:pPr>
      <w:r>
        <w:rPr>
          <w:rFonts w:hint="eastAsia" w:ascii="仿宋_GB2312" w:hAnsi="仿宋" w:eastAsia="仿宋_GB2312" w:cs="Times New Roman"/>
          <w:sz w:val="32"/>
          <w:szCs w:val="32"/>
          <w:lang w:eastAsia="zh-CN"/>
        </w:rPr>
        <w:t>4.申报2021年度京津冀协同创新专项项目的企业，原则上自筹资金不得低于专项资金申请额度。对技术水平高、</w:t>
      </w:r>
      <w:r>
        <w:rPr>
          <w:rFonts w:hint="eastAsia" w:ascii="仿宋_GB2312" w:hAnsi="宋体" w:eastAsia="仿宋_GB2312" w:cs="宋体"/>
          <w:sz w:val="32"/>
          <w:szCs w:val="32"/>
          <w:lang w:eastAsia="zh-CN"/>
        </w:rPr>
        <w:t>自筹比例大、合作前景好的项目，同等条件下优先支持。</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五、申报材料</w:t>
      </w:r>
    </w:p>
    <w:p>
      <w:pPr>
        <w:spacing w:line="560" w:lineRule="exact"/>
        <w:ind w:firstLine="640" w:firstLineChars="200"/>
        <w:jc w:val="left"/>
        <w:rPr>
          <w:rFonts w:ascii="仿宋_GB2312" w:hAnsi="??_GB2312" w:eastAsia="仿宋_GB2312" w:cs="??_GB2312"/>
          <w:sz w:val="32"/>
          <w:szCs w:val="32"/>
          <w:lang w:eastAsia="zh-CN"/>
        </w:rPr>
      </w:pPr>
      <w:r>
        <w:rPr>
          <w:rFonts w:hint="eastAsia" w:ascii="仿宋_GB2312" w:hAnsi="Calibri" w:eastAsia="仿宋_GB2312" w:cs="Times New Roman"/>
          <w:sz w:val="32"/>
          <w:szCs w:val="32"/>
          <w:lang w:eastAsia="zh-CN"/>
        </w:rPr>
        <w:t>项目申请书、合作协议及符合申报要求的相关证明材料。</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六、业务咨询</w:t>
      </w:r>
    </w:p>
    <w:p>
      <w:pPr>
        <w:spacing w:line="560" w:lineRule="exact"/>
        <w:ind w:firstLine="640" w:firstLineChars="200"/>
        <w:jc w:val="left"/>
        <w:rPr>
          <w:rFonts w:ascii="仿宋_GB2312" w:hAnsi="??_GB2312" w:eastAsia="仿宋_GB2312" w:cs="??_GB2312"/>
          <w:sz w:val="32"/>
          <w:szCs w:val="32"/>
          <w:lang w:eastAsia="zh-CN"/>
        </w:rPr>
      </w:pPr>
      <w:r>
        <w:rPr>
          <w:rFonts w:hint="eastAsia" w:ascii="仿宋_GB2312" w:hAnsi="宋体" w:eastAsia="仿宋_GB2312" w:cs="宋体"/>
          <w:sz w:val="32"/>
          <w:szCs w:val="32"/>
          <w:lang w:eastAsia="zh-CN"/>
        </w:rPr>
        <w:t>成果转化合作处：</w:t>
      </w:r>
      <w:r>
        <w:rPr>
          <w:rFonts w:hint="eastAsia" w:ascii="仿宋_GB2312" w:hAnsi="??_GB2312" w:eastAsia="仿宋_GB2312" w:cs="??_GB2312"/>
          <w:sz w:val="32"/>
          <w:szCs w:val="32"/>
          <w:lang w:eastAsia="zh-CN"/>
        </w:rPr>
        <w:t>85069336, 85052952</w:t>
      </w:r>
    </w:p>
    <w:p>
      <w:pPr>
        <w:spacing w:line="560" w:lineRule="exact"/>
        <w:ind w:firstLine="640" w:firstLineChars="200"/>
        <w:jc w:val="left"/>
        <w:rPr>
          <w:rFonts w:ascii="仿宋_GB2312" w:hAnsi="黑体" w:eastAsia="仿宋_GB2312" w:cs="??_GB2312"/>
          <w:bCs/>
          <w:sz w:val="32"/>
          <w:szCs w:val="32"/>
          <w:lang w:eastAsia="zh-CN"/>
        </w:rPr>
      </w:pPr>
    </w:p>
    <w:p>
      <w:pPr>
        <w:autoSpaceDN w:val="0"/>
        <w:spacing w:line="560" w:lineRule="exact"/>
        <w:rPr>
          <w:rFonts w:ascii="宋体" w:hAnsi="宋体" w:eastAsia="宋体" w:cs="Times New Roman"/>
          <w:b/>
          <w:bCs/>
          <w:sz w:val="44"/>
          <w:szCs w:val="44"/>
          <w:lang w:eastAsia="zh-CN"/>
        </w:rPr>
      </w:pPr>
      <w:r>
        <w:rPr>
          <w:rFonts w:ascii="仿宋_GB2312" w:hAnsi="Calibri" w:eastAsia="仿宋_GB2312" w:cs="Times New Roman"/>
          <w:sz w:val="32"/>
          <w:szCs w:val="32"/>
          <w:lang w:eastAsia="zh-CN"/>
        </w:rPr>
        <w:br w:type="page"/>
      </w:r>
      <w:r>
        <w:rPr>
          <w:rFonts w:hint="eastAsia" w:ascii="宋体" w:hAnsi="宋体" w:eastAsia="宋体" w:cs="Times New Roman"/>
          <w:b/>
          <w:bCs/>
          <w:sz w:val="44"/>
          <w:szCs w:val="44"/>
          <w:lang w:eastAsia="zh-CN"/>
        </w:rPr>
        <w:t>军民融合科技创新专项</w:t>
      </w:r>
    </w:p>
    <w:p>
      <w:pPr>
        <w:rPr>
          <w:rFonts w:ascii="仿宋_GB2312" w:hAnsi="Calibri" w:eastAsia="仿宋_GB2312" w:cs="Times New Roman"/>
          <w:sz w:val="32"/>
          <w:szCs w:val="32"/>
          <w:lang w:eastAsia="zh-CN"/>
        </w:rPr>
      </w:pPr>
      <w:r>
        <w:rPr>
          <w:rFonts w:hint="eastAsia" w:ascii="仿宋_GB2312" w:hAnsi="楷体" w:eastAsia="仿宋_GB2312" w:cs="楷体"/>
          <w:b/>
          <w:sz w:val="32"/>
          <w:szCs w:val="32"/>
          <w:lang w:eastAsia="zh-CN"/>
        </w:rPr>
        <w:t>（指南代码：21100 ）</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一、总体安排</w:t>
      </w:r>
    </w:p>
    <w:p>
      <w:pPr>
        <w:ind w:firstLine="640" w:firstLineChars="200"/>
        <w:jc w:val="left"/>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依据《中共河北省委河北省人民政府河北省军区关于加快推进军民融合发展的指导意见》、《中共石家庄市委石家庄市人民政府石家庄警备区关于加快推进军民融合发展的指导意见》等设立的重点研发计划专项，重点推动军民科技协同创新，发挥军地创新资源优势，支持地方科技资源参与国防与军队建设，提高军民融合技术水平，建立军民结合、产学研一体的科技协同创新机制，促进军民技术双向转移转化应用。2021年度，拟支持一批军民融合科技创新专项项目，重点支持军民科技协同关键技术开发和军民两用科技成果转移转化，每个项目财政资金支持强度为</w:t>
      </w:r>
      <w:r>
        <w:rPr>
          <w:rFonts w:hint="eastAsia" w:ascii="仿宋_GB2312" w:hAnsi="??_GB2312" w:eastAsia="仿宋_GB2312" w:cs="??_GB2312"/>
          <w:sz w:val="32"/>
          <w:szCs w:val="32"/>
          <w:lang w:eastAsia="zh-CN"/>
        </w:rPr>
        <w:t>20</w:t>
      </w:r>
      <w:r>
        <w:rPr>
          <w:rFonts w:hint="eastAsia" w:ascii="仿宋_GB2312" w:hAnsi="宋体" w:eastAsia="仿宋_GB2312" w:cs="宋体"/>
          <w:sz w:val="32"/>
          <w:szCs w:val="32"/>
          <w:lang w:eastAsia="zh-CN"/>
        </w:rPr>
        <w:t>万元左右，项目执行期一般为</w:t>
      </w:r>
      <w:r>
        <w:rPr>
          <w:rFonts w:hint="eastAsia" w:ascii="仿宋_GB2312" w:hAnsi="??_GB2312" w:eastAsia="仿宋_GB2312" w:cs="??_GB2312"/>
          <w:sz w:val="32"/>
          <w:szCs w:val="32"/>
          <w:lang w:eastAsia="zh-CN"/>
        </w:rPr>
        <w:t>2</w:t>
      </w:r>
      <w:r>
        <w:rPr>
          <w:rFonts w:hint="eastAsia" w:ascii="仿宋_GB2312" w:hAnsi="宋体" w:eastAsia="仿宋_GB2312" w:cs="宋体"/>
          <w:sz w:val="32"/>
          <w:szCs w:val="32"/>
          <w:lang w:eastAsia="zh-CN"/>
        </w:rPr>
        <w:t>年。</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二、支持重点</w:t>
      </w:r>
    </w:p>
    <w:p>
      <w:pPr>
        <w:ind w:firstLine="640" w:firstLineChars="200"/>
        <w:jc w:val="left"/>
        <w:rPr>
          <w:rFonts w:ascii="仿宋_GB2312" w:hAnsi="Calibri" w:eastAsia="仿宋_GB2312" w:cs="Times New Roman"/>
          <w:sz w:val="32"/>
          <w:szCs w:val="32"/>
          <w:lang w:eastAsia="zh-CN"/>
        </w:rPr>
      </w:pPr>
      <w:r>
        <w:rPr>
          <w:rFonts w:hint="eastAsia" w:ascii="仿宋_GB2312" w:hAnsi="仿宋_GB2312" w:eastAsia="仿宋_GB2312" w:cs="仿宋_GB2312"/>
          <w:sz w:val="32"/>
          <w:szCs w:val="32"/>
          <w:lang w:eastAsia="zh-CN"/>
        </w:rPr>
        <w:t>围绕我市产业转型升级、战略性新兴产业发展重点方向，支持我市和中央驻石高校、院所、企业开展军民两用技术同领域、同专业、同产品、同方向协同合作研发，对技术含量高、技术成熟度高、市场应用前景良好、知识产权明晰的项目给予重点支持，促进创新成果“民参军”、“军转民”。</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三、绩效总目标</w:t>
      </w:r>
    </w:p>
    <w:p>
      <w:pPr>
        <w:spacing w:line="560" w:lineRule="exact"/>
        <w:ind w:firstLine="640" w:firstLineChars="200"/>
        <w:jc w:val="left"/>
        <w:rPr>
          <w:rFonts w:ascii="仿宋_GB2312" w:hAnsi="仿宋_GB2312" w:eastAsia="仿宋_GB2312" w:cs="仿宋_GB2312"/>
          <w:sz w:val="32"/>
          <w:szCs w:val="32"/>
          <w:lang w:eastAsia="zh-CN"/>
        </w:rPr>
      </w:pPr>
      <w:r>
        <w:rPr>
          <w:rFonts w:hint="eastAsia" w:ascii="仿宋_GB2312" w:hAnsi="宋体" w:eastAsia="仿宋_GB2312" w:cs="宋体"/>
          <w:bCs/>
          <w:sz w:val="32"/>
          <w:szCs w:val="32"/>
          <w:lang w:eastAsia="zh-CN"/>
        </w:rPr>
        <w:t>通过实施</w:t>
      </w:r>
      <w:r>
        <w:rPr>
          <w:rFonts w:hint="eastAsia" w:ascii="仿宋_GB2312" w:hAnsi="??_GB2312" w:eastAsia="仿宋_GB2312" w:cs="??_GB2312"/>
          <w:bCs/>
          <w:sz w:val="32"/>
          <w:szCs w:val="32"/>
          <w:lang w:eastAsia="zh-CN"/>
        </w:rPr>
        <w:t>2021</w:t>
      </w:r>
      <w:r>
        <w:rPr>
          <w:rFonts w:hint="eastAsia" w:ascii="仿宋_GB2312" w:hAnsi="宋体" w:eastAsia="仿宋_GB2312" w:cs="宋体"/>
          <w:bCs/>
          <w:sz w:val="32"/>
          <w:szCs w:val="32"/>
          <w:lang w:eastAsia="zh-CN"/>
        </w:rPr>
        <w:t>年</w:t>
      </w:r>
      <w:r>
        <w:rPr>
          <w:rFonts w:hint="eastAsia" w:ascii="仿宋_GB2312" w:hAnsi="宋体" w:eastAsia="仿宋_GB2312" w:cs="宋体"/>
          <w:sz w:val="32"/>
          <w:szCs w:val="32"/>
          <w:lang w:eastAsia="zh-CN"/>
        </w:rPr>
        <w:t>军民融合科技创新</w:t>
      </w:r>
      <w:r>
        <w:rPr>
          <w:rFonts w:hint="eastAsia" w:ascii="仿宋_GB2312" w:hAnsi="宋体" w:eastAsia="仿宋_GB2312" w:cs="宋体"/>
          <w:bCs/>
          <w:sz w:val="32"/>
          <w:szCs w:val="32"/>
          <w:lang w:eastAsia="zh-CN"/>
        </w:rPr>
        <w:t>专项，</w:t>
      </w:r>
      <w:r>
        <w:rPr>
          <w:rFonts w:hint="eastAsia" w:ascii="仿宋_GB2312" w:hAnsi="宋体" w:eastAsia="仿宋_GB2312" w:cs="宋体"/>
          <w:sz w:val="32"/>
          <w:szCs w:val="32"/>
          <w:lang w:eastAsia="zh-CN"/>
        </w:rPr>
        <w:t>每个项目形成</w:t>
      </w:r>
      <w:r>
        <w:rPr>
          <w:rFonts w:hint="eastAsia" w:ascii="仿宋_GB2312" w:hAnsi="宋体" w:eastAsia="仿宋_GB2312" w:cs="宋体"/>
          <w:bCs/>
          <w:sz w:val="32"/>
          <w:szCs w:val="32"/>
          <w:lang w:eastAsia="zh-CN"/>
        </w:rPr>
        <w:t>新技术、新工艺、新装备、新产品</w:t>
      </w:r>
      <w:r>
        <w:rPr>
          <w:rFonts w:hint="eastAsia" w:ascii="仿宋_GB2312" w:hAnsi="??_GB2312" w:eastAsia="仿宋_GB2312" w:cs="??_GB2312"/>
          <w:sz w:val="32"/>
          <w:szCs w:val="32"/>
          <w:lang w:eastAsia="zh-CN"/>
        </w:rPr>
        <w:t>1</w:t>
      </w:r>
      <w:r>
        <w:rPr>
          <w:rFonts w:hint="eastAsia" w:ascii="仿宋_GB2312" w:hAnsi="宋体" w:eastAsia="仿宋_GB2312" w:cs="宋体"/>
          <w:sz w:val="32"/>
          <w:szCs w:val="32"/>
          <w:lang w:eastAsia="zh-CN"/>
        </w:rPr>
        <w:t>项以上</w:t>
      </w:r>
      <w:r>
        <w:rPr>
          <w:rFonts w:hint="eastAsia" w:ascii="仿宋_GB2312" w:hAnsi="宋体" w:eastAsia="仿宋_GB2312" w:cs="宋体"/>
          <w:bCs/>
          <w:sz w:val="32"/>
          <w:szCs w:val="32"/>
          <w:lang w:eastAsia="zh-CN"/>
        </w:rPr>
        <w:t>；申请</w:t>
      </w:r>
      <w:r>
        <w:rPr>
          <w:rFonts w:hint="eastAsia" w:ascii="仿宋_GB2312" w:hAnsi="Adobe 仿宋 Std R" w:eastAsia="仿宋_GB2312" w:cs="Times New Roman"/>
          <w:sz w:val="32"/>
          <w:szCs w:val="32"/>
          <w:lang w:eastAsia="zh-CN"/>
        </w:rPr>
        <w:t>知识产权、制定标准、发表论文</w:t>
      </w:r>
      <w:r>
        <w:rPr>
          <w:rFonts w:hint="eastAsia" w:ascii="仿宋_GB2312" w:hAnsi="??_GB2312" w:eastAsia="仿宋_GB2312" w:cs="??_GB2312"/>
          <w:bCs/>
          <w:sz w:val="32"/>
          <w:szCs w:val="32"/>
          <w:lang w:eastAsia="zh-CN"/>
        </w:rPr>
        <w:t>1</w:t>
      </w:r>
      <w:r>
        <w:rPr>
          <w:rFonts w:hint="eastAsia" w:ascii="仿宋_GB2312" w:hAnsi="宋体" w:eastAsia="仿宋_GB2312" w:cs="宋体"/>
          <w:bCs/>
          <w:sz w:val="32"/>
          <w:szCs w:val="32"/>
          <w:lang w:eastAsia="zh-CN"/>
        </w:rPr>
        <w:t>件（项/篇）以上。通过开展技术研发和创新，预期能创造良好的经济、社会和生态效益。</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四、专项要求</w:t>
      </w:r>
    </w:p>
    <w:p>
      <w:pPr>
        <w:spacing w:line="560" w:lineRule="exact"/>
        <w:ind w:firstLine="640" w:firstLineChars="200"/>
        <w:jc w:val="left"/>
        <w:rPr>
          <w:rFonts w:ascii="仿宋_GB2312" w:hAnsi="黑体" w:eastAsia="仿宋_GB2312" w:cs="??_GB2312"/>
          <w:sz w:val="32"/>
          <w:szCs w:val="32"/>
          <w:lang w:eastAsia="zh-CN"/>
        </w:rPr>
      </w:pPr>
      <w:r>
        <w:rPr>
          <w:rFonts w:hint="eastAsia" w:ascii="仿宋_GB2312" w:hAnsi="宋体" w:eastAsia="仿宋_GB2312" w:cs="宋体"/>
          <w:sz w:val="32"/>
          <w:szCs w:val="32"/>
          <w:lang w:eastAsia="zh-CN"/>
        </w:rPr>
        <w:t>项目申报单位、合作单位、项目负责人和项目组成员等除应符合《</w:t>
      </w:r>
      <w:r>
        <w:rPr>
          <w:rFonts w:hint="eastAsia" w:ascii="仿宋_GB2312" w:hAnsi="??_GB2312" w:eastAsia="仿宋_GB2312" w:cs="Times New Roman"/>
          <w:sz w:val="32"/>
          <w:szCs w:val="32"/>
          <w:lang w:eastAsia="zh-CN"/>
        </w:rPr>
        <w:t>2021</w:t>
      </w:r>
      <w:r>
        <w:rPr>
          <w:rFonts w:hint="eastAsia" w:ascii="仿宋_GB2312" w:hAnsi="宋体" w:eastAsia="仿宋_GB2312" w:cs="宋体"/>
          <w:sz w:val="32"/>
          <w:szCs w:val="32"/>
          <w:lang w:eastAsia="zh-CN"/>
        </w:rPr>
        <w:t>年度市级科技计划项目申报须知》要求外，还需满足以下条件：</w:t>
      </w:r>
    </w:p>
    <w:p>
      <w:pPr>
        <w:spacing w:line="560" w:lineRule="exact"/>
        <w:ind w:firstLine="640" w:firstLineChars="200"/>
        <w:jc w:val="left"/>
        <w:rPr>
          <w:rFonts w:ascii="仿宋_GB2312" w:hAnsi="仿宋_GB2312" w:eastAsia="仿宋_GB2312" w:cs="仿宋_GB2312"/>
          <w:sz w:val="32"/>
          <w:szCs w:val="32"/>
          <w:lang w:eastAsia="zh-CN"/>
        </w:rPr>
      </w:pPr>
      <w:r>
        <w:rPr>
          <w:rFonts w:ascii="仿宋_GB2312" w:hAnsi="??_GB2312" w:eastAsia="仿宋_GB2312" w:cs="??_GB2312"/>
          <w:sz w:val="32"/>
          <w:szCs w:val="32"/>
          <w:lang w:eastAsia="zh-CN"/>
        </w:rPr>
        <w:t>1.</w:t>
      </w:r>
      <w:r>
        <w:rPr>
          <w:rFonts w:hint="eastAsia" w:ascii="仿宋_GB2312" w:hAnsi="仿宋_GB2312" w:eastAsia="仿宋_GB2312" w:cs="仿宋_GB2312"/>
          <w:sz w:val="32"/>
          <w:szCs w:val="32"/>
          <w:lang w:eastAsia="zh-CN"/>
        </w:rPr>
        <w:t xml:space="preserve"> 申报单位还需提供军地合作协议，包括战略合作协议、科研项目合作协议、供需合同等。</w:t>
      </w:r>
    </w:p>
    <w:p>
      <w:pPr>
        <w:spacing w:line="560" w:lineRule="exact"/>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2.项目材料提交前应按照相关规定脱密处理。</w:t>
      </w:r>
    </w:p>
    <w:p>
      <w:pPr>
        <w:spacing w:line="560" w:lineRule="exact"/>
        <w:ind w:firstLine="640" w:firstLineChars="200"/>
        <w:jc w:val="left"/>
        <w:rPr>
          <w:rFonts w:ascii="仿宋_GB2312" w:hAnsi="??_GB2312" w:eastAsia="仿宋_GB2312" w:cs="??_GB2312"/>
          <w:sz w:val="32"/>
          <w:szCs w:val="32"/>
          <w:lang w:eastAsia="zh-CN"/>
        </w:rPr>
      </w:pPr>
      <w:r>
        <w:rPr>
          <w:rFonts w:hint="eastAsia" w:ascii="仿宋_GB2312" w:hAnsi="仿宋_GB2312" w:eastAsia="仿宋_GB2312" w:cs="仿宋_GB2312"/>
          <w:sz w:val="32"/>
          <w:szCs w:val="32"/>
          <w:lang w:eastAsia="zh-CN"/>
        </w:rPr>
        <w:t>3.项目申请书及符合申报要求的相关证明材料。</w:t>
      </w:r>
    </w:p>
    <w:p>
      <w:pPr>
        <w:ind w:firstLine="640" w:firstLineChars="200"/>
        <w:jc w:val="left"/>
        <w:rPr>
          <w:rFonts w:ascii="仿宋_GB2312" w:hAnsi="??_GB2312" w:eastAsia="仿宋_GB2312" w:cs="??_GB2312"/>
          <w:sz w:val="32"/>
          <w:szCs w:val="32"/>
          <w:lang w:eastAsia="zh-CN"/>
        </w:rPr>
      </w:pPr>
      <w:r>
        <w:rPr>
          <w:rFonts w:hint="eastAsia" w:ascii="仿宋_GB2312" w:hAnsi="??_GB2312" w:eastAsia="仿宋_GB2312" w:cs="??_GB2312"/>
          <w:sz w:val="32"/>
          <w:szCs w:val="32"/>
          <w:lang w:eastAsia="zh-CN"/>
        </w:rPr>
        <w:t>4</w:t>
      </w:r>
      <w:r>
        <w:rPr>
          <w:rFonts w:ascii="仿宋_GB2312" w:hAnsi="??_GB2312" w:eastAsia="仿宋_GB2312" w:cs="??_GB2312"/>
          <w:sz w:val="32"/>
          <w:szCs w:val="32"/>
          <w:lang w:eastAsia="zh-CN"/>
        </w:rPr>
        <w:t>.</w:t>
      </w:r>
      <w:r>
        <w:rPr>
          <w:rFonts w:hint="eastAsia" w:ascii="仿宋_GB2312" w:hAnsi="Calibri" w:eastAsia="仿宋_GB2312" w:cs="Times New Roman"/>
          <w:sz w:val="32"/>
          <w:szCs w:val="32"/>
          <w:lang w:eastAsia="zh-CN"/>
        </w:rPr>
        <w:t>申报2021年度</w:t>
      </w:r>
      <w:r>
        <w:rPr>
          <w:rFonts w:hint="eastAsia" w:ascii="仿宋_GB2312" w:hAnsi="宋体" w:eastAsia="仿宋_GB2312" w:cs="宋体"/>
          <w:sz w:val="32"/>
          <w:szCs w:val="32"/>
          <w:lang w:eastAsia="zh-CN"/>
        </w:rPr>
        <w:t>军民融合科技创新</w:t>
      </w:r>
      <w:r>
        <w:rPr>
          <w:rFonts w:hint="eastAsia" w:ascii="仿宋_GB2312" w:hAnsi="Calibri" w:eastAsia="仿宋_GB2312" w:cs="Times New Roman"/>
          <w:sz w:val="32"/>
          <w:szCs w:val="32"/>
          <w:lang w:eastAsia="zh-CN"/>
        </w:rPr>
        <w:t>专项项目的企业，</w:t>
      </w:r>
      <w:r>
        <w:rPr>
          <w:rFonts w:hint="eastAsia" w:ascii="仿宋_GB2312" w:hAnsi="??_GB2312" w:eastAsia="仿宋_GB2312" w:cs="??_GB2312"/>
          <w:sz w:val="32"/>
          <w:szCs w:val="32"/>
          <w:lang w:eastAsia="zh-CN"/>
        </w:rPr>
        <w:t>原则上自筹资金不得低于专项资金申请额度。对技术水平高、自筹比例大、合作前景好的项目，同等条件下优先支持。</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五、申报材料</w:t>
      </w:r>
    </w:p>
    <w:p>
      <w:pPr>
        <w:spacing w:line="560" w:lineRule="exact"/>
        <w:ind w:firstLine="640" w:firstLineChars="200"/>
        <w:jc w:val="left"/>
        <w:rPr>
          <w:rFonts w:ascii="仿宋_GB2312" w:hAnsi="??_GB2312" w:eastAsia="仿宋_GB2312" w:cs="??_GB2312"/>
          <w:sz w:val="32"/>
          <w:szCs w:val="32"/>
          <w:lang w:eastAsia="zh-CN"/>
        </w:rPr>
      </w:pPr>
      <w:r>
        <w:rPr>
          <w:rFonts w:hint="eastAsia" w:ascii="仿宋_GB2312" w:hAnsi="Calibri" w:eastAsia="仿宋_GB2312" w:cs="Times New Roman"/>
          <w:sz w:val="32"/>
          <w:szCs w:val="32"/>
          <w:lang w:eastAsia="zh-CN"/>
        </w:rPr>
        <w:t>项目申请书、合作协议及符合申报要求的相关证明材料。</w:t>
      </w:r>
    </w:p>
    <w:p>
      <w:pPr>
        <w:spacing w:line="560" w:lineRule="exact"/>
        <w:ind w:firstLine="643" w:firstLineChars="200"/>
        <w:jc w:val="left"/>
        <w:rPr>
          <w:rFonts w:ascii="黑体" w:hAnsi="黑体" w:eastAsia="黑体" w:cs="??_GB2312"/>
          <w:b/>
          <w:bCs/>
          <w:sz w:val="32"/>
          <w:szCs w:val="32"/>
          <w:lang w:eastAsia="zh-CN"/>
        </w:rPr>
      </w:pPr>
      <w:r>
        <w:rPr>
          <w:rFonts w:hint="eastAsia" w:ascii="黑体" w:hAnsi="黑体" w:eastAsia="黑体" w:cs="??_GB2312"/>
          <w:b/>
          <w:bCs/>
          <w:sz w:val="32"/>
          <w:szCs w:val="32"/>
          <w:lang w:eastAsia="zh-CN"/>
        </w:rPr>
        <w:t>六、业务咨询</w:t>
      </w:r>
    </w:p>
    <w:p>
      <w:pPr>
        <w:spacing w:line="560" w:lineRule="exact"/>
        <w:ind w:firstLine="640" w:firstLineChars="200"/>
        <w:jc w:val="left"/>
        <w:rPr>
          <w:rFonts w:ascii="仿宋_GB2312" w:hAnsi="黑体" w:eastAsia="仿宋_GB2312" w:cs="??_GB2312"/>
          <w:sz w:val="32"/>
          <w:szCs w:val="32"/>
          <w:lang w:eastAsia="zh-CN"/>
        </w:rPr>
      </w:pPr>
      <w:r>
        <w:rPr>
          <w:rFonts w:hint="eastAsia" w:ascii="仿宋_GB2312" w:hAnsi="宋体" w:eastAsia="仿宋_GB2312" w:cs="宋体"/>
          <w:sz w:val="32"/>
          <w:szCs w:val="32"/>
          <w:lang w:eastAsia="zh-CN"/>
        </w:rPr>
        <w:t>成果转化合作处：</w:t>
      </w:r>
      <w:r>
        <w:rPr>
          <w:rFonts w:hint="eastAsia" w:ascii="仿宋_GB2312" w:hAnsi="??_GB2312" w:eastAsia="仿宋_GB2312" w:cs="??_GB2312"/>
          <w:sz w:val="32"/>
          <w:szCs w:val="32"/>
          <w:lang w:eastAsia="zh-CN"/>
        </w:rPr>
        <w:t>85069336, 85052952</w:t>
      </w:r>
    </w:p>
    <w:p>
      <w:pPr>
        <w:ind w:firstLine="0"/>
        <w:rPr>
          <w:rFonts w:cs="Times New Roman" w:asciiTheme="majorEastAsia" w:hAnsiTheme="majorEastAsia" w:eastAsiaTheme="majorEastAsia"/>
          <w:b/>
          <w:sz w:val="44"/>
          <w:szCs w:val="44"/>
          <w:lang w:eastAsia="zh-CN"/>
        </w:rPr>
      </w:pPr>
      <w:r>
        <w:rPr>
          <w:rFonts w:ascii="Calibri" w:hAnsi="Calibri" w:eastAsia="宋体" w:cs="Times New Roman"/>
          <w:lang w:eastAsia="zh-CN"/>
        </w:rPr>
        <w:br w:type="page"/>
      </w:r>
      <w:r>
        <w:rPr>
          <w:rFonts w:hint="eastAsia" w:cs="Times New Roman" w:asciiTheme="majorEastAsia" w:hAnsiTheme="majorEastAsia" w:eastAsiaTheme="majorEastAsia"/>
          <w:b/>
          <w:sz w:val="44"/>
          <w:szCs w:val="44"/>
          <w:lang w:eastAsia="zh-CN"/>
        </w:rPr>
        <w:t>软科学研究专项</w:t>
      </w:r>
    </w:p>
    <w:p>
      <w:pPr>
        <w:ind w:firstLine="0"/>
        <w:rPr>
          <w:rFonts w:ascii="Calibri" w:hAnsi="Calibri" w:eastAsia="宋体" w:cs="Times New Roman"/>
          <w:lang w:eastAsia="zh-CN"/>
        </w:rPr>
      </w:pPr>
    </w:p>
    <w:p>
      <w:pPr>
        <w:ind w:firstLine="643" w:firstLineChars="200"/>
        <w:jc w:val="left"/>
        <w:rPr>
          <w:rFonts w:ascii="黑体" w:hAnsi="黑体" w:eastAsia="黑体" w:cs="Times New Roman"/>
          <w:b/>
          <w:sz w:val="32"/>
          <w:szCs w:val="32"/>
          <w:lang w:eastAsia="zh-CN"/>
        </w:rPr>
      </w:pPr>
      <w:r>
        <w:rPr>
          <w:rFonts w:hint="eastAsia" w:ascii="黑体" w:hAnsi="黑体" w:eastAsia="黑体" w:cs="Times New Roman"/>
          <w:b/>
          <w:sz w:val="32"/>
          <w:szCs w:val="32"/>
          <w:lang w:eastAsia="zh-CN"/>
        </w:rPr>
        <w:t>一、总体安排</w:t>
      </w:r>
    </w:p>
    <w:p>
      <w:pPr>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软科学研究专项，主要围绕市委、市政府重大战略部署，以推进“4+4”现代产业发展、推动实施创新驱动战略、推进科技改革为重点，着重加强创新驱动、自主创新、科技支撑引领经济社会发展等方面的研究，更好地为市委、市政府及相关部门提供决策咨询服务。</w:t>
      </w:r>
    </w:p>
    <w:p>
      <w:pPr>
        <w:spacing w:line="560" w:lineRule="exact"/>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拟支持10项左右软科学研究专项项目，每个项目财政资金支持额度为5万元左右。围绕“4+4”现代产业发展和经济转型升级、京津冀一体化框架下我市发展、创新驱动发展战略、科技体制改革、民生科技建设等问题研究，建立软科学研究新模式，取得一批重要研究成果，形成一批有价值的专题报告，以及论文、著作等；培养一批软科学研究人才，形成一批科技创新智库团队；凝练形成一批政策落实举措。</w:t>
      </w:r>
    </w:p>
    <w:p>
      <w:pPr>
        <w:ind w:firstLine="640" w:firstLineChars="200"/>
        <w:jc w:val="left"/>
        <w:rPr>
          <w:rFonts w:ascii="黑体" w:hAnsi="黑体" w:eastAsia="黑体" w:cs="仿宋_GB2312"/>
          <w:sz w:val="32"/>
          <w:szCs w:val="32"/>
          <w:lang w:eastAsia="zh-CN"/>
        </w:rPr>
      </w:pPr>
      <w:r>
        <w:rPr>
          <w:rFonts w:hint="eastAsia" w:ascii="黑体" w:hAnsi="黑体" w:eastAsia="黑体" w:cs="仿宋_GB2312"/>
          <w:sz w:val="32"/>
          <w:szCs w:val="32"/>
          <w:lang w:eastAsia="zh-CN"/>
        </w:rPr>
        <w:t>二、支持重点</w:t>
      </w:r>
    </w:p>
    <w:p>
      <w:pPr>
        <w:ind w:firstLine="640" w:firstLineChars="200"/>
        <w:jc w:val="left"/>
        <w:rPr>
          <w:rFonts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eastAsia="zh-CN"/>
        </w:rPr>
        <w:t>重点围绕全市“4+4”产业发展和经济转型升级中科技改革、政策创新、发展战略、服务管理等，选取相对稳定、连续研究的项目，提供服务团队、研究成果、决策咨询智库支撑。</w:t>
      </w:r>
    </w:p>
    <w:p>
      <w:pPr>
        <w:pStyle w:val="48"/>
        <w:widowControl/>
        <w:autoSpaceDN w:val="0"/>
        <w:ind w:firstLine="643" w:firstLineChars="200"/>
        <w:jc w:val="left"/>
        <w:rPr>
          <w:rFonts w:hint="default" w:ascii="仿宋" w:hAnsi="仿宋" w:eastAsia="仿宋" w:cs="楷体_GB2312"/>
          <w:b/>
          <w:bCs/>
        </w:rPr>
      </w:pPr>
      <w:r>
        <w:rPr>
          <w:rFonts w:ascii="仿宋" w:hAnsi="仿宋" w:eastAsia="仿宋" w:cs="楷体_GB2312"/>
          <w:b/>
          <w:bCs/>
        </w:rPr>
        <w:t>1．区域创新体系建设研究（指南代码：21201）</w:t>
      </w:r>
    </w:p>
    <w:p>
      <w:pPr>
        <w:ind w:firstLine="640" w:firstLineChars="200"/>
        <w:jc w:val="left"/>
        <w:outlineLvl w:val="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围绕建立适应市场经济要求、符合科技创新规律、充满活力和富有效率的体制机制，分析我市创新体系建设现状，找准问题与薄弱环节，对标国内外先进经验做法，开展深度理论和实践应用研究，提出建立区域创新体系的建设模式、载体支撑、建设路径、建设方法与重大举措。</w:t>
      </w:r>
    </w:p>
    <w:p>
      <w:pPr>
        <w:pStyle w:val="48"/>
        <w:widowControl/>
        <w:autoSpaceDN w:val="0"/>
        <w:ind w:firstLine="643" w:firstLineChars="200"/>
        <w:jc w:val="left"/>
        <w:rPr>
          <w:rFonts w:hint="default" w:ascii="仿宋" w:hAnsi="仿宋" w:eastAsia="仿宋" w:cs="楷体_GB2312"/>
          <w:b/>
          <w:bCs/>
        </w:rPr>
      </w:pPr>
      <w:r>
        <w:rPr>
          <w:rFonts w:ascii="仿宋" w:hAnsi="仿宋" w:eastAsia="仿宋" w:cs="楷体_GB2312"/>
          <w:b/>
          <w:bCs/>
        </w:rPr>
        <w:t>2．科技体制机制改革研究（指南代码：21202）</w:t>
      </w:r>
    </w:p>
    <w:p>
      <w:pPr>
        <w:ind w:firstLine="627" w:firstLineChars="196"/>
        <w:jc w:val="left"/>
        <w:rPr>
          <w:rFonts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eastAsia="zh-CN"/>
        </w:rPr>
        <w:t>围绕提高</w:t>
      </w:r>
      <w:r>
        <w:rPr>
          <w:rFonts w:ascii="仿宋_GB2312" w:hAnsi="仿宋_GB2312" w:eastAsia="仿宋_GB2312" w:cs="Times New Roman"/>
          <w:sz w:val="32"/>
          <w:szCs w:val="32"/>
          <w:lang w:eastAsia="zh-CN"/>
        </w:rPr>
        <w:t>科技创新</w:t>
      </w:r>
      <w:r>
        <w:rPr>
          <w:rFonts w:hint="eastAsia" w:ascii="仿宋_GB2312" w:hAnsi="仿宋_GB2312" w:eastAsia="仿宋_GB2312" w:cs="Times New Roman"/>
          <w:sz w:val="32"/>
          <w:szCs w:val="32"/>
          <w:lang w:eastAsia="zh-CN"/>
        </w:rPr>
        <w:t>供给质量，</w:t>
      </w:r>
      <w:r>
        <w:rPr>
          <w:rFonts w:hint="eastAsia" w:ascii="仿宋_GB2312" w:hAnsi="仿宋_GB2312" w:eastAsia="仿宋_GB2312" w:cs="仿宋_GB2312"/>
          <w:sz w:val="32"/>
          <w:szCs w:val="32"/>
          <w:lang w:eastAsia="zh-CN"/>
        </w:rPr>
        <w:t>研究</w:t>
      </w:r>
      <w:r>
        <w:rPr>
          <w:rFonts w:hint="eastAsia" w:ascii="仿宋_GB2312" w:hAnsi="仿宋_GB2312" w:eastAsia="仿宋_GB2312" w:cs="Times New Roman"/>
          <w:sz w:val="32"/>
          <w:szCs w:val="32"/>
          <w:lang w:eastAsia="zh-CN"/>
        </w:rPr>
        <w:t>分析制约我市科技创新的思想藩篱和体制机制障碍，提出充分调动科研人员积极性，激发创新创业活力，保障科技改革任务落实落地、打造创新发展加速度的对策建议。</w:t>
      </w:r>
    </w:p>
    <w:p>
      <w:pPr>
        <w:pStyle w:val="48"/>
        <w:widowControl/>
        <w:autoSpaceDN w:val="0"/>
        <w:ind w:firstLine="643" w:firstLineChars="200"/>
        <w:jc w:val="left"/>
        <w:rPr>
          <w:rFonts w:hint="default" w:ascii="仿宋" w:hAnsi="仿宋" w:eastAsia="仿宋" w:cs="楷体_GB2312"/>
          <w:b/>
          <w:bCs/>
        </w:rPr>
      </w:pPr>
      <w:r>
        <w:rPr>
          <w:rFonts w:ascii="仿宋" w:hAnsi="仿宋" w:eastAsia="仿宋" w:cs="楷体_GB2312"/>
          <w:b/>
          <w:bCs/>
        </w:rPr>
        <w:t>3．京津冀协同创新体制机制及政策研究（指南代码：21203）</w:t>
      </w:r>
    </w:p>
    <w:p>
      <w:pPr>
        <w:ind w:firstLine="640" w:firstLineChars="200"/>
        <w:jc w:val="left"/>
        <w:outlineLvl w:val="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分析京津冀协同创新发展主要体制机制问题和政策制约瓶颈，聚焦三地创新链协同，共建重大创新平台、创新基地、科技园区、科技扶贫，聚集创新人才，共享创新要素，互联技术市场，促进成果转移转化等，研究提出我市重大政策举措建议。</w:t>
      </w:r>
    </w:p>
    <w:p>
      <w:pPr>
        <w:pStyle w:val="48"/>
        <w:widowControl/>
        <w:autoSpaceDN w:val="0"/>
        <w:ind w:firstLine="643" w:firstLineChars="200"/>
        <w:jc w:val="left"/>
        <w:rPr>
          <w:rFonts w:hint="default" w:ascii="仿宋" w:hAnsi="仿宋" w:eastAsia="仿宋" w:cs="楷体_GB2312"/>
          <w:b/>
          <w:bCs/>
        </w:rPr>
      </w:pPr>
      <w:r>
        <w:rPr>
          <w:rFonts w:ascii="仿宋" w:hAnsi="仿宋" w:eastAsia="仿宋" w:cs="楷体_GB2312"/>
          <w:b/>
          <w:bCs/>
        </w:rPr>
        <w:t>4．军民科技融合创新研究（指南代码：21204）</w:t>
      </w:r>
    </w:p>
    <w:p>
      <w:pPr>
        <w:ind w:firstLine="640" w:firstLineChars="200"/>
        <w:jc w:val="left"/>
        <w:outlineLvl w:val="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借鉴外地</w:t>
      </w:r>
      <w:r>
        <w:rPr>
          <w:rFonts w:hint="eastAsia" w:ascii="仿宋_GB2312" w:hAnsi="仿宋_GB2312" w:eastAsia="仿宋_GB2312" w:cs="仿宋_GB2312"/>
          <w:bCs/>
          <w:sz w:val="32"/>
          <w:szCs w:val="32"/>
          <w:lang w:eastAsia="zh-CN"/>
        </w:rPr>
        <w:t>军民科技协同创新</w:t>
      </w:r>
      <w:r>
        <w:rPr>
          <w:rFonts w:hint="eastAsia" w:ascii="仿宋_GB2312" w:hAnsi="仿宋_GB2312" w:eastAsia="仿宋_GB2312" w:cs="仿宋_GB2312"/>
          <w:sz w:val="32"/>
          <w:szCs w:val="32"/>
          <w:lang w:eastAsia="zh-CN"/>
        </w:rPr>
        <w:t>的先进经验和做法，针对构建我市资源共享、需求对接、成果互用的军民融合管理体制，以及建设军民融合技术创新联盟、联合实验室等的重点领域和具体布局进行研究，提出建议措施。</w:t>
      </w:r>
    </w:p>
    <w:p>
      <w:pPr>
        <w:pStyle w:val="48"/>
        <w:widowControl/>
        <w:autoSpaceDN w:val="0"/>
        <w:ind w:firstLine="643" w:firstLineChars="200"/>
        <w:jc w:val="left"/>
        <w:rPr>
          <w:rFonts w:hint="default" w:ascii="仿宋" w:hAnsi="仿宋" w:eastAsia="仿宋" w:cs="楷体_GB2312"/>
          <w:b/>
          <w:bCs/>
        </w:rPr>
      </w:pPr>
      <w:r>
        <w:rPr>
          <w:rFonts w:ascii="仿宋" w:hAnsi="仿宋" w:eastAsia="仿宋" w:cs="楷体_GB2312"/>
          <w:b/>
          <w:bCs/>
        </w:rPr>
        <w:t>5．全市科学普及能力建设研究（指南代码：21205）</w:t>
      </w:r>
    </w:p>
    <w:p>
      <w:pPr>
        <w:autoSpaceDE w:val="0"/>
        <w:autoSpaceDN w:val="0"/>
        <w:adjustRightInd w:val="0"/>
        <w:ind w:firstLine="640" w:firstLineChars="200"/>
        <w:jc w:val="left"/>
        <w:rPr>
          <w:rFonts w:ascii="仿宋_GB2312" w:hAnsi="Calibri" w:eastAsia="仿宋_GB2312" w:cs="Times New Roman"/>
          <w:sz w:val="32"/>
          <w:szCs w:val="32"/>
          <w:lang w:val="zh-CN" w:eastAsia="zh-CN"/>
        </w:rPr>
      </w:pPr>
      <w:r>
        <w:rPr>
          <w:rFonts w:hint="eastAsia" w:ascii="仿宋_GB2312" w:hAnsi="Calibri" w:eastAsia="仿宋_GB2312" w:cs="Times New Roman"/>
          <w:sz w:val="32"/>
          <w:szCs w:val="32"/>
          <w:lang w:val="zh-CN" w:eastAsia="zh-CN"/>
        </w:rPr>
        <w:t>深入研究全国公民科学素质指标体系，通过详实的数据挖掘、客观的区域对比，分析我市科普目前的基础和发展现状，剖析科普工作特色与短板，围绕提升我市科学普及能力和水平，丰富和拓宽科普资源、发挥科普示范基地的作用等方面，提出加强我市科普能力建设的对策建议。</w:t>
      </w:r>
    </w:p>
    <w:p>
      <w:pPr>
        <w:pStyle w:val="48"/>
        <w:widowControl/>
        <w:autoSpaceDN w:val="0"/>
        <w:ind w:firstLine="643" w:firstLineChars="200"/>
        <w:jc w:val="left"/>
        <w:rPr>
          <w:rFonts w:hint="default" w:ascii="仿宋" w:hAnsi="仿宋" w:eastAsia="仿宋" w:cs="楷体_GB2312"/>
          <w:b/>
          <w:bCs/>
        </w:rPr>
      </w:pPr>
      <w:r>
        <w:rPr>
          <w:rFonts w:ascii="仿宋" w:hAnsi="仿宋" w:eastAsia="仿宋" w:cs="楷体_GB2312"/>
          <w:b/>
          <w:bCs/>
        </w:rPr>
        <w:t>6．科技创新政策与评估体系研究（指南代码：21206）</w:t>
      </w:r>
    </w:p>
    <w:p>
      <w:pPr>
        <w:ind w:firstLine="640" w:firstLineChars="200"/>
        <w:jc w:val="left"/>
        <w:outlineLvl w:val="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围绕建立健全我市科技创新政策体系和政策效应评估体系，梳理现有科技创新政策和国家支持创新有关政策，结合我市实际，研究分析各类政策中有碍于释放创新活力的条款，整理分析政策落实中执行标准不衔接情况，提出</w:t>
      </w:r>
      <w:r>
        <w:rPr>
          <w:rFonts w:hint="eastAsia" w:ascii="仿宋_GB2312" w:hAnsi="Calibri" w:eastAsia="仿宋_GB2312" w:cs="Times New Roman"/>
          <w:sz w:val="32"/>
          <w:szCs w:val="32"/>
          <w:shd w:val="clear" w:color="auto" w:fill="FFFFFF"/>
          <w:lang w:eastAsia="zh-CN"/>
        </w:rPr>
        <w:t>政策跟踪评估、</w:t>
      </w:r>
      <w:r>
        <w:rPr>
          <w:rFonts w:hint="eastAsia" w:ascii="仿宋_GB2312" w:hAnsi="仿宋_GB2312" w:eastAsia="仿宋_GB2312" w:cs="仿宋_GB2312"/>
          <w:sz w:val="32"/>
          <w:szCs w:val="32"/>
          <w:lang w:eastAsia="zh-CN"/>
        </w:rPr>
        <w:t>优化政策体系、健全评估框架、完善评估方式方法等对策建议。</w:t>
      </w:r>
    </w:p>
    <w:p>
      <w:pPr>
        <w:pStyle w:val="48"/>
        <w:widowControl/>
        <w:autoSpaceDN w:val="0"/>
        <w:ind w:firstLine="643" w:firstLineChars="200"/>
        <w:jc w:val="left"/>
        <w:rPr>
          <w:rFonts w:hint="default" w:ascii="仿宋" w:hAnsi="仿宋" w:eastAsia="仿宋" w:cs="楷体_GB2312"/>
          <w:b/>
          <w:bCs/>
        </w:rPr>
      </w:pPr>
      <w:r>
        <w:rPr>
          <w:rFonts w:ascii="仿宋" w:hAnsi="仿宋" w:eastAsia="仿宋" w:cs="楷体_GB2312"/>
          <w:b/>
          <w:bCs/>
        </w:rPr>
        <w:t>7．科技创新供给侧改革案例研究（指南代码：21207）</w:t>
      </w:r>
    </w:p>
    <w:p>
      <w:pPr>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梳理供给侧改革与科技创新之间的关系，及时搜集分析整理出我市在提升企业创新能力、产业创新能力、区域创新能力等方面成功改革措施、机制模式、经验做法，建立典型案例，为全市各级各部门提供借鉴。</w:t>
      </w:r>
    </w:p>
    <w:p>
      <w:pPr>
        <w:pStyle w:val="48"/>
        <w:widowControl/>
        <w:autoSpaceDN w:val="0"/>
        <w:ind w:firstLine="643" w:firstLineChars="200"/>
        <w:jc w:val="left"/>
        <w:rPr>
          <w:rFonts w:hint="default" w:ascii="仿宋" w:hAnsi="仿宋" w:eastAsia="仿宋" w:cs="楷体_GB2312"/>
          <w:b/>
          <w:bCs/>
        </w:rPr>
      </w:pPr>
      <w:r>
        <w:rPr>
          <w:rFonts w:ascii="仿宋" w:hAnsi="仿宋" w:eastAsia="仿宋" w:cs="楷体_GB2312"/>
          <w:b/>
          <w:bCs/>
        </w:rPr>
        <w:t>8．科技人才发展机制研究（指南代码：21208）</w:t>
      </w:r>
    </w:p>
    <w:p>
      <w:pPr>
        <w:ind w:firstLine="640" w:firstLineChars="200"/>
        <w:jc w:val="left"/>
        <w:outlineLvl w:val="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梳理我市目前已有的科技人才政策，已取得的成果成效、存在不足等，针对我市区位特点，研究科技人才培养引进、流动配置、激励保障，提出符合科技人才成长发展的人才评价和管理办法、政策环境、对策建议。</w:t>
      </w:r>
    </w:p>
    <w:p>
      <w:pPr>
        <w:pStyle w:val="48"/>
        <w:widowControl/>
        <w:autoSpaceDN w:val="0"/>
        <w:ind w:firstLine="643" w:firstLineChars="200"/>
        <w:jc w:val="left"/>
        <w:rPr>
          <w:rFonts w:hint="default" w:ascii="仿宋" w:hAnsi="仿宋" w:eastAsia="仿宋" w:cs="楷体_GB2312"/>
          <w:b/>
          <w:bCs/>
        </w:rPr>
      </w:pPr>
      <w:r>
        <w:rPr>
          <w:rFonts w:ascii="仿宋" w:hAnsi="仿宋" w:eastAsia="仿宋" w:cs="楷体_GB2312"/>
          <w:b/>
          <w:bCs/>
        </w:rPr>
        <w:t>9．科研诚信与科技监督、科技安全有关研究（指南代码：21209）</w:t>
      </w:r>
    </w:p>
    <w:p>
      <w:pPr>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围绕加快形成职责明确与高效协同的科研诚信与科技监督管理体系，研究我市专业机构、科研单位、科研人员等不同对象科研诚信评价标准，提出评价内容、方式方法和操作规程等建议意见；研究各科技专项评价监督内容和侧重点，形成科技计划评价指标体系建议。开展加强科技安全、防范化解科技领域重大风险的研究。</w:t>
      </w:r>
    </w:p>
    <w:p>
      <w:pPr>
        <w:pStyle w:val="48"/>
        <w:widowControl/>
        <w:autoSpaceDN w:val="0"/>
        <w:ind w:firstLine="643" w:firstLineChars="200"/>
        <w:jc w:val="left"/>
        <w:rPr>
          <w:rFonts w:hint="default" w:ascii="仿宋" w:hAnsi="仿宋" w:eastAsia="仿宋" w:cs="楷体_GB2312"/>
          <w:b/>
          <w:bCs/>
        </w:rPr>
      </w:pPr>
      <w:r>
        <w:rPr>
          <w:rFonts w:ascii="仿宋" w:hAnsi="仿宋" w:eastAsia="仿宋" w:cs="楷体_GB2312"/>
          <w:b/>
          <w:bCs/>
        </w:rPr>
        <w:t>10．提升县域科技创新能力对策研究（指南代码：21210）</w:t>
      </w:r>
    </w:p>
    <w:p>
      <w:pPr>
        <w:ind w:firstLine="640" w:firstLineChars="200"/>
        <w:jc w:val="left"/>
        <w:rPr>
          <w:rFonts w:ascii="仿宋_GB2312" w:hAnsi="黑体" w:eastAsia="仿宋_GB2312" w:cs="黑体"/>
          <w:sz w:val="32"/>
          <w:szCs w:val="32"/>
          <w:lang w:eastAsia="zh-CN"/>
        </w:rPr>
      </w:pPr>
      <w:r>
        <w:rPr>
          <w:rFonts w:hint="eastAsia" w:ascii="仿宋_GB2312" w:hAnsi="黑体" w:eastAsia="仿宋_GB2312" w:cs="黑体"/>
          <w:sz w:val="32"/>
          <w:szCs w:val="32"/>
          <w:lang w:eastAsia="zh-CN"/>
        </w:rPr>
        <w:t>通过调研全市县域科技创新水平和部分县（市、区）经济发展动力驱动模式，总结县域科技创新水平与经济发展模式间的相关规律，寻找制约县域提升科技创新能力的主要障碍，探索破解县域科技创新发展困境、加快提升县域科技创新水平的方法路径，提出相关策略建议。</w:t>
      </w:r>
    </w:p>
    <w:p>
      <w:pPr>
        <w:pStyle w:val="48"/>
        <w:widowControl/>
        <w:autoSpaceDN w:val="0"/>
        <w:ind w:firstLine="643" w:firstLineChars="200"/>
        <w:jc w:val="left"/>
        <w:rPr>
          <w:rFonts w:hint="default" w:ascii="仿宋" w:hAnsi="仿宋" w:eastAsia="仿宋" w:cs="楷体_GB2312"/>
          <w:b/>
          <w:bCs/>
        </w:rPr>
      </w:pPr>
      <w:r>
        <w:rPr>
          <w:rFonts w:ascii="仿宋" w:hAnsi="仿宋" w:eastAsia="仿宋" w:cs="楷体_GB2312"/>
          <w:b/>
          <w:bCs/>
        </w:rPr>
        <w:t>11．核心关键技术促进产业发展对策研究（指南代码：21211）</w:t>
      </w:r>
    </w:p>
    <w:p>
      <w:pPr>
        <w:ind w:firstLine="640" w:firstLineChars="200"/>
        <w:jc w:val="left"/>
        <w:rPr>
          <w:rFonts w:ascii="仿宋_GB2312" w:hAnsi="Calibri" w:eastAsia="仿宋_GB2312" w:cs="Times New Roman"/>
          <w:sz w:val="32"/>
          <w:szCs w:val="32"/>
          <w:lang w:val="zh-CN" w:eastAsia="zh-CN"/>
        </w:rPr>
      </w:pPr>
      <w:r>
        <w:rPr>
          <w:rFonts w:hint="eastAsia" w:ascii="仿宋_GB2312" w:hAnsi="Calibri" w:eastAsia="仿宋_GB2312" w:cs="Times New Roman"/>
          <w:sz w:val="32"/>
          <w:szCs w:val="32"/>
          <w:lang w:val="zh-CN" w:eastAsia="zh-CN"/>
        </w:rPr>
        <w:t>重点围绕加快产业转型升级、培育先导和未来产业等，研究提出我市“4+4”产业现状、趋势、发展重点，研究提出我市相关产业技术发展方向和发展重点。</w:t>
      </w:r>
    </w:p>
    <w:p>
      <w:pPr>
        <w:ind w:firstLine="640" w:firstLineChars="200"/>
        <w:jc w:val="left"/>
        <w:rPr>
          <w:rFonts w:ascii="黑体" w:hAnsi="黑体" w:eastAsia="黑体" w:cs="仿宋_GB2312"/>
          <w:sz w:val="32"/>
          <w:szCs w:val="32"/>
          <w:lang w:eastAsia="zh-CN"/>
        </w:rPr>
      </w:pPr>
      <w:r>
        <w:rPr>
          <w:rFonts w:hint="eastAsia" w:ascii="黑体" w:hAnsi="黑体" w:eastAsia="黑体" w:cs="仿宋_GB2312"/>
          <w:sz w:val="32"/>
          <w:szCs w:val="32"/>
          <w:lang w:eastAsia="zh-CN"/>
        </w:rPr>
        <w:t>三、绩效目标</w:t>
      </w:r>
    </w:p>
    <w:p>
      <w:pPr>
        <w:ind w:firstLine="640" w:firstLineChars="200"/>
        <w:jc w:val="left"/>
        <w:rPr>
          <w:rFonts w:ascii="仿宋_GB2312" w:hAnsi="Calibri" w:eastAsia="仿宋_GB2312" w:cs="Times New Roman"/>
          <w:sz w:val="32"/>
          <w:szCs w:val="32"/>
          <w:lang w:val="zh-CN" w:eastAsia="zh-CN"/>
        </w:rPr>
      </w:pPr>
      <w:r>
        <w:rPr>
          <w:rFonts w:hint="eastAsia" w:ascii="仿宋_GB2312" w:hAnsi="Calibri" w:eastAsia="仿宋_GB2312" w:cs="Times New Roman"/>
          <w:sz w:val="32"/>
          <w:szCs w:val="32"/>
          <w:lang w:val="zh-CN" w:eastAsia="zh-CN"/>
        </w:rPr>
        <w:t>项目研究成果应达到下列条件之一：研究成果及对策建议被市级以上部门采纳应用；研究论文在省级以上有影响的刊物刊登，或在省级以上主流媒体发表；出版专题研究著作；有关研究领域权威专家引用或采用。</w:t>
      </w:r>
    </w:p>
    <w:p>
      <w:pPr>
        <w:ind w:firstLine="640" w:firstLineChars="200"/>
        <w:jc w:val="left"/>
        <w:rPr>
          <w:rFonts w:ascii="黑体" w:hAnsi="黑体" w:eastAsia="黑体" w:cs="仿宋_GB2312"/>
          <w:sz w:val="32"/>
          <w:szCs w:val="32"/>
          <w:lang w:eastAsia="zh-CN"/>
        </w:rPr>
      </w:pPr>
      <w:r>
        <w:rPr>
          <w:rFonts w:hint="eastAsia" w:ascii="黑体" w:hAnsi="黑体" w:eastAsia="黑体" w:cs="仿宋_GB2312"/>
          <w:sz w:val="32"/>
          <w:szCs w:val="32"/>
          <w:lang w:eastAsia="zh-CN"/>
        </w:rPr>
        <w:t>四、专项申报要求</w:t>
      </w:r>
    </w:p>
    <w:p>
      <w:pPr>
        <w:ind w:firstLine="640" w:firstLineChars="200"/>
        <w:jc w:val="left"/>
        <w:rPr>
          <w:rFonts w:ascii="仿宋_GB2312" w:hAnsi="Calibri" w:eastAsia="仿宋_GB2312" w:cs="Times New Roman"/>
          <w:sz w:val="32"/>
          <w:szCs w:val="32"/>
          <w:lang w:val="zh-CN" w:eastAsia="zh-CN"/>
        </w:rPr>
      </w:pPr>
      <w:r>
        <w:rPr>
          <w:rFonts w:hint="eastAsia" w:ascii="仿宋_GB2312" w:hAnsi="Calibri" w:eastAsia="仿宋_GB2312" w:cs="Times New Roman"/>
          <w:sz w:val="32"/>
          <w:szCs w:val="32"/>
          <w:lang w:val="zh-CN" w:eastAsia="zh-CN"/>
        </w:rPr>
        <w:t>1．项目组长原则上应当具有副高级（含）以上专业技术职称，或专家推荐，并有1年以上与申报项目相关的研究经历，具有独立开展及组织研究工作的能力。</w:t>
      </w:r>
    </w:p>
    <w:p>
      <w:pPr>
        <w:ind w:firstLine="640" w:firstLineChars="200"/>
        <w:jc w:val="left"/>
        <w:rPr>
          <w:rFonts w:ascii="仿宋_GB2312" w:hAnsi="Calibri" w:eastAsia="仿宋_GB2312" w:cs="Times New Roman"/>
          <w:sz w:val="32"/>
          <w:szCs w:val="32"/>
          <w:lang w:val="zh-CN" w:eastAsia="zh-CN"/>
        </w:rPr>
      </w:pPr>
      <w:r>
        <w:rPr>
          <w:rFonts w:hint="eastAsia" w:ascii="仿宋_GB2312" w:hAnsi="Calibri" w:eastAsia="仿宋_GB2312" w:cs="Times New Roman"/>
          <w:sz w:val="32"/>
          <w:szCs w:val="32"/>
          <w:lang w:val="zh-CN" w:eastAsia="zh-CN"/>
        </w:rPr>
        <w:t>2.申报项目必须在本指南所明确的研究方向上有所侧重、细化，不得以研究方向直接作为研究项目题目。申报项目应提出具有创新性、针对性和可操作性的方案，并提出初步的对策与措施。申报项目和研究报告引用或提供的数据应以最新数据为主，并保证真实、权威。</w:t>
      </w:r>
    </w:p>
    <w:p>
      <w:pPr>
        <w:ind w:firstLine="640" w:firstLineChars="200"/>
        <w:jc w:val="left"/>
        <w:rPr>
          <w:rFonts w:ascii="仿宋_GB2312" w:hAnsi="Calibri" w:eastAsia="仿宋_GB2312" w:cs="Times New Roman"/>
          <w:sz w:val="32"/>
          <w:szCs w:val="32"/>
          <w:lang w:val="zh-CN" w:eastAsia="zh-CN"/>
        </w:rPr>
      </w:pPr>
      <w:r>
        <w:rPr>
          <w:rFonts w:hint="eastAsia" w:ascii="仿宋_GB2312" w:hAnsi="Calibri" w:eastAsia="仿宋_GB2312" w:cs="Times New Roman"/>
          <w:sz w:val="32"/>
          <w:szCs w:val="32"/>
          <w:lang w:val="zh-CN" w:eastAsia="zh-CN"/>
        </w:rPr>
        <w:t>3.高校、科研院所申报的项目，须与行业有关部门结合。</w:t>
      </w:r>
    </w:p>
    <w:p>
      <w:pPr>
        <w:ind w:firstLine="640" w:firstLineChars="200"/>
        <w:jc w:val="left"/>
        <w:rPr>
          <w:rFonts w:ascii="仿宋_GB2312" w:hAnsi="Calibri" w:eastAsia="仿宋_GB2312" w:cs="Times New Roman"/>
          <w:sz w:val="32"/>
          <w:szCs w:val="32"/>
          <w:lang w:val="zh-CN" w:eastAsia="zh-CN"/>
        </w:rPr>
      </w:pPr>
      <w:r>
        <w:rPr>
          <w:rFonts w:hint="eastAsia" w:ascii="仿宋_GB2312" w:hAnsi="Calibri" w:eastAsia="仿宋_GB2312" w:cs="Times New Roman"/>
          <w:sz w:val="32"/>
          <w:szCs w:val="32"/>
          <w:lang w:val="zh-CN" w:eastAsia="zh-CN"/>
        </w:rPr>
        <w:t>4.申报项目完成期限一般不超过两年，结题验收需在项目执行期结束后六个月内完成。</w:t>
      </w:r>
    </w:p>
    <w:p>
      <w:pPr>
        <w:ind w:firstLine="640" w:firstLineChars="200"/>
        <w:jc w:val="left"/>
        <w:rPr>
          <w:rFonts w:ascii="黑体" w:hAnsi="黑体" w:eastAsia="黑体" w:cs="仿宋_GB2312"/>
          <w:bCs/>
          <w:sz w:val="32"/>
          <w:szCs w:val="32"/>
          <w:lang w:eastAsia="zh-CN"/>
        </w:rPr>
      </w:pPr>
      <w:r>
        <w:rPr>
          <w:rFonts w:hint="eastAsia" w:ascii="黑体" w:hAnsi="黑体" w:eastAsia="黑体" w:cs="仿宋_GB2312"/>
          <w:bCs/>
          <w:sz w:val="32"/>
          <w:szCs w:val="32"/>
          <w:lang w:eastAsia="zh-CN"/>
        </w:rPr>
        <w:t>五、申报材料</w:t>
      </w:r>
    </w:p>
    <w:p>
      <w:pPr>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项目申请</w:t>
      </w:r>
      <w:r>
        <w:rPr>
          <w:rFonts w:hint="eastAsia" w:ascii="仿宋_GB2312" w:hAnsi="仿宋_GB2312" w:eastAsia="仿宋_GB2312" w:cs="仿宋_GB2312"/>
          <w:color w:val="000000"/>
          <w:sz w:val="32"/>
          <w:szCs w:val="32"/>
          <w:lang w:eastAsia="zh-CN"/>
        </w:rPr>
        <w:t>书</w:t>
      </w:r>
      <w:r>
        <w:rPr>
          <w:rFonts w:hint="eastAsia" w:ascii="仿宋_GB2312" w:hAnsi="仿宋" w:eastAsia="仿宋_GB2312" w:cs="仿宋"/>
          <w:color w:val="000000"/>
          <w:sz w:val="32"/>
          <w:szCs w:val="32"/>
          <w:lang w:eastAsia="zh-CN"/>
        </w:rPr>
        <w:t>、合作协议</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sz w:val="32"/>
          <w:szCs w:val="32"/>
          <w:lang w:eastAsia="zh-CN"/>
        </w:rPr>
        <w:t>符合申报要求的相关证明材料。</w:t>
      </w:r>
    </w:p>
    <w:p>
      <w:pPr>
        <w:ind w:firstLine="640" w:firstLineChars="200"/>
        <w:jc w:val="left"/>
        <w:rPr>
          <w:rFonts w:ascii="黑体" w:hAnsi="黑体" w:eastAsia="黑体" w:cs="仿宋_GB2312"/>
          <w:bCs/>
          <w:sz w:val="32"/>
          <w:szCs w:val="32"/>
          <w:lang w:eastAsia="zh-CN"/>
        </w:rPr>
      </w:pPr>
      <w:r>
        <w:rPr>
          <w:rFonts w:hint="eastAsia" w:ascii="黑体" w:hAnsi="黑体" w:eastAsia="黑体" w:cs="仿宋_GB2312"/>
          <w:bCs/>
          <w:sz w:val="32"/>
          <w:szCs w:val="32"/>
          <w:lang w:eastAsia="zh-CN"/>
        </w:rPr>
        <w:t>六、业务咨询电话</w:t>
      </w:r>
    </w:p>
    <w:p>
      <w:pPr>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政策法规处：85053256  85057966</w:t>
      </w:r>
    </w:p>
    <w:p>
      <w:pPr>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br w:type="page"/>
      </w:r>
    </w:p>
    <w:p>
      <w:pPr>
        <w:ind w:firstLine="0"/>
        <w:rPr>
          <w:rFonts w:cs="仿宋_GB2312" w:asciiTheme="majorEastAsia" w:hAnsiTheme="majorEastAsia" w:eastAsiaTheme="majorEastAsia"/>
          <w:sz w:val="44"/>
          <w:szCs w:val="44"/>
          <w:lang w:eastAsia="zh-CN"/>
        </w:rPr>
      </w:pPr>
      <w:r>
        <w:rPr>
          <w:rFonts w:hint="eastAsia" w:cs="仿宋_GB2312" w:asciiTheme="majorEastAsia" w:hAnsiTheme="majorEastAsia" w:eastAsiaTheme="majorEastAsia"/>
          <w:sz w:val="44"/>
          <w:szCs w:val="44"/>
          <w:lang w:eastAsia="zh-CN"/>
        </w:rPr>
        <w:t>科学技术普及和技术创新专项</w:t>
      </w:r>
    </w:p>
    <w:p>
      <w:pPr>
        <w:ind w:firstLine="640" w:firstLineChars="200"/>
        <w:jc w:val="left"/>
        <w:rPr>
          <w:rFonts w:ascii="黑体" w:hAnsi="黑体" w:eastAsia="黑体" w:cs="仿宋_GB2312"/>
          <w:color w:val="000000"/>
          <w:sz w:val="32"/>
          <w:szCs w:val="32"/>
          <w:lang w:eastAsia="zh-CN"/>
        </w:rPr>
      </w:pPr>
    </w:p>
    <w:p>
      <w:pPr>
        <w:ind w:firstLine="640" w:firstLineChars="200"/>
        <w:jc w:val="left"/>
        <w:rPr>
          <w:rFonts w:ascii="黑体" w:hAnsi="黑体" w:eastAsia="黑体" w:cs="仿宋_GB2312"/>
          <w:color w:val="000000"/>
          <w:sz w:val="32"/>
          <w:szCs w:val="32"/>
          <w:lang w:eastAsia="zh-CN"/>
        </w:rPr>
      </w:pPr>
      <w:r>
        <w:rPr>
          <w:rFonts w:hint="eastAsia" w:ascii="黑体" w:hAnsi="黑体" w:eastAsia="黑体" w:cs="仿宋_GB2312"/>
          <w:color w:val="000000"/>
          <w:sz w:val="32"/>
          <w:szCs w:val="32"/>
          <w:lang w:eastAsia="zh-CN"/>
        </w:rPr>
        <w:t>一、总体安排</w:t>
      </w:r>
    </w:p>
    <w:p>
      <w:pPr>
        <w:ind w:firstLine="640" w:firstLineChars="200"/>
        <w:jc w:val="left"/>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科学技术普及和技术创新专项，围绕科技创新、科学普及实现两翼发展，推动技术创新资源科普化，加强科普资源利用，培育科普示范基地，丰富科学传播和科普公共服务供给，增强全市科普资源统筹能力，充分发挥</w:t>
      </w:r>
      <w:r>
        <w:rPr>
          <w:rFonts w:ascii="仿宋_GB2312" w:hAnsi="宋体" w:eastAsia="仿宋_GB2312" w:cs="宋体"/>
          <w:sz w:val="32"/>
          <w:szCs w:val="32"/>
          <w:lang w:eastAsia="zh-CN"/>
        </w:rPr>
        <w:t>科学普及</w:t>
      </w:r>
      <w:r>
        <w:rPr>
          <w:rFonts w:hint="eastAsia" w:ascii="仿宋_GB2312" w:hAnsi="宋体" w:eastAsia="仿宋_GB2312" w:cs="宋体"/>
          <w:sz w:val="32"/>
          <w:szCs w:val="32"/>
          <w:lang w:eastAsia="zh-CN"/>
        </w:rPr>
        <w:t>全面优化创新文化、提升全民科学素质的作用。2021年，拟支持5项左右科学技术普及和技术创新专项项目，每个项目财政资金支持额度为20万元左右。</w:t>
      </w:r>
    </w:p>
    <w:p>
      <w:pPr>
        <w:ind w:firstLine="640" w:firstLineChars="200"/>
        <w:jc w:val="left"/>
        <w:rPr>
          <w:rFonts w:ascii="黑体" w:hAnsi="黑体" w:eastAsia="黑体" w:cs="仿宋_GB2312"/>
          <w:color w:val="000000"/>
          <w:sz w:val="32"/>
          <w:szCs w:val="32"/>
          <w:lang w:eastAsia="zh-CN"/>
        </w:rPr>
      </w:pPr>
      <w:r>
        <w:rPr>
          <w:rFonts w:hint="eastAsia" w:ascii="黑体" w:hAnsi="黑体" w:eastAsia="黑体" w:cs="仿宋_GB2312"/>
          <w:color w:val="000000"/>
          <w:sz w:val="32"/>
          <w:szCs w:val="32"/>
          <w:lang w:eastAsia="zh-CN"/>
        </w:rPr>
        <w:t>二、支持重点</w:t>
      </w:r>
    </w:p>
    <w:p>
      <w:pPr>
        <w:ind w:firstLine="720" w:firstLineChars="230"/>
        <w:jc w:val="left"/>
        <w:rPr>
          <w:rFonts w:ascii="仿宋_GB2312" w:hAnsi="仿宋" w:eastAsia="仿宋_GB2312" w:cs="仿宋_GB2312"/>
          <w:b/>
          <w:spacing w:val="-4"/>
          <w:sz w:val="32"/>
          <w:szCs w:val="32"/>
          <w:lang w:eastAsia="zh-CN"/>
        </w:rPr>
      </w:pPr>
      <w:r>
        <w:rPr>
          <w:rFonts w:hint="eastAsia" w:ascii="仿宋_GB2312" w:hAnsi="仿宋" w:eastAsia="仿宋_GB2312" w:cs="仿宋_GB2312"/>
          <w:b/>
          <w:spacing w:val="-4"/>
          <w:sz w:val="32"/>
          <w:szCs w:val="32"/>
          <w:lang w:eastAsia="zh-CN"/>
        </w:rPr>
        <w:t>（一）科普产品创新（指南代码：21301）</w:t>
      </w:r>
    </w:p>
    <w:p>
      <w:pPr>
        <w:ind w:firstLine="643" w:firstLineChars="200"/>
        <w:jc w:val="left"/>
        <w:rPr>
          <w:rFonts w:ascii="仿宋_GB2312" w:hAnsi="宋体" w:eastAsia="仿宋_GB2312" w:cs="宋体"/>
          <w:b/>
          <w:sz w:val="32"/>
          <w:szCs w:val="32"/>
          <w:lang w:eastAsia="zh-CN"/>
        </w:rPr>
      </w:pPr>
      <w:r>
        <w:rPr>
          <w:rFonts w:hint="eastAsia" w:ascii="仿宋_GB2312" w:hAnsi="宋体" w:eastAsia="仿宋_GB2312" w:cs="宋体"/>
          <w:b/>
          <w:sz w:val="32"/>
          <w:szCs w:val="32"/>
          <w:lang w:eastAsia="zh-CN"/>
        </w:rPr>
        <w:t>1. 科普作品</w:t>
      </w:r>
    </w:p>
    <w:p>
      <w:pPr>
        <w:ind w:firstLine="640" w:firstLineChars="200"/>
        <w:jc w:val="left"/>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围绕节约能源资源、保护生态环境、防灾减灾、公共安全、卫生健康、生物科学、新材料、信息技术、农业先进适用技术、青少年科普等领域，研究开发的科普图书、影视、微视频、微电影、动漫、软件、科幻等新作品，充分体现趣味性、艺术性、先进性和实用性。</w:t>
      </w:r>
    </w:p>
    <w:p>
      <w:pPr>
        <w:ind w:firstLine="643" w:firstLineChars="200"/>
        <w:jc w:val="left"/>
        <w:rPr>
          <w:rFonts w:ascii="仿宋_GB2312" w:hAnsi="宋体" w:eastAsia="仿宋_GB2312" w:cs="宋体"/>
          <w:b/>
          <w:sz w:val="32"/>
          <w:szCs w:val="32"/>
          <w:lang w:eastAsia="zh-CN"/>
        </w:rPr>
      </w:pPr>
      <w:r>
        <w:rPr>
          <w:rFonts w:hint="eastAsia" w:ascii="仿宋_GB2312" w:hAnsi="宋体" w:eastAsia="仿宋_GB2312" w:cs="宋体"/>
          <w:b/>
          <w:sz w:val="32"/>
          <w:szCs w:val="32"/>
          <w:lang w:eastAsia="zh-CN"/>
        </w:rPr>
        <w:t>2.科普展教品</w:t>
      </w:r>
    </w:p>
    <w:p>
      <w:pPr>
        <w:ind w:firstLine="640" w:firstLineChars="200"/>
        <w:jc w:val="left"/>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重点支持主题式成套科普展教品和大型单件互动展教品研制，推动最新科技创新成果向科普产品的转化。</w:t>
      </w:r>
    </w:p>
    <w:p>
      <w:pPr>
        <w:ind w:firstLine="643" w:firstLineChars="200"/>
        <w:jc w:val="left"/>
        <w:rPr>
          <w:rFonts w:ascii="仿宋_GB2312" w:hAnsi="宋体" w:eastAsia="仿宋_GB2312" w:cs="宋体"/>
          <w:b/>
          <w:sz w:val="32"/>
          <w:szCs w:val="32"/>
          <w:lang w:eastAsia="zh-CN"/>
        </w:rPr>
      </w:pPr>
      <w:r>
        <w:rPr>
          <w:rFonts w:hint="eastAsia" w:ascii="仿宋_GB2312" w:hAnsi="宋体" w:eastAsia="仿宋_GB2312" w:cs="宋体"/>
          <w:b/>
          <w:sz w:val="32"/>
          <w:szCs w:val="32"/>
          <w:lang w:eastAsia="zh-CN"/>
        </w:rPr>
        <w:t>3.科普展厅、科普创新产品</w:t>
      </w:r>
    </w:p>
    <w:p>
      <w:pPr>
        <w:ind w:firstLine="640" w:firstLineChars="200"/>
        <w:jc w:val="left"/>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围绕发展专业特色科普展厅，丰富科普产品，支持具有产业、领域或学科特色的科普展厅、流动展厅（科普大篷车）和科普创新产品，应用新产品新技术和现代技术手段，提高科普展厅建设水平和科普产品创新转化能力。</w:t>
      </w:r>
    </w:p>
    <w:p>
      <w:pPr>
        <w:ind w:firstLine="630" w:firstLineChars="196"/>
        <w:jc w:val="left"/>
        <w:rPr>
          <w:rFonts w:ascii="仿宋_GB2312" w:hAnsi="宋体" w:eastAsia="仿宋_GB2312" w:cs="宋体"/>
          <w:b/>
          <w:sz w:val="32"/>
          <w:szCs w:val="32"/>
          <w:lang w:eastAsia="zh-CN"/>
        </w:rPr>
      </w:pPr>
      <w:r>
        <w:rPr>
          <w:rFonts w:hint="eastAsia" w:ascii="仿宋_GB2312" w:hAnsi="宋体" w:eastAsia="仿宋_GB2312" w:cs="宋体"/>
          <w:b/>
          <w:sz w:val="32"/>
          <w:szCs w:val="32"/>
          <w:lang w:eastAsia="zh-CN"/>
        </w:rPr>
        <w:t>（二）科普基地建设及设施优化</w:t>
      </w:r>
      <w:r>
        <w:rPr>
          <w:rFonts w:hint="eastAsia" w:ascii="仿宋_GB2312" w:hAnsi="仿宋" w:eastAsia="仿宋_GB2312" w:cs="仿宋_GB2312"/>
          <w:b/>
          <w:spacing w:val="-4"/>
          <w:sz w:val="32"/>
          <w:szCs w:val="32"/>
          <w:lang w:eastAsia="zh-CN"/>
        </w:rPr>
        <w:t>（指南代码：21302）</w:t>
      </w:r>
    </w:p>
    <w:p>
      <w:pPr>
        <w:ind w:firstLine="643" w:firstLineChars="200"/>
        <w:jc w:val="left"/>
        <w:rPr>
          <w:rFonts w:ascii="仿宋_GB2312" w:hAnsi="宋体" w:eastAsia="仿宋_GB2312" w:cs="宋体"/>
          <w:sz w:val="32"/>
          <w:szCs w:val="32"/>
          <w:lang w:eastAsia="zh-CN"/>
        </w:rPr>
      </w:pPr>
      <w:r>
        <w:rPr>
          <w:rFonts w:hint="eastAsia" w:ascii="仿宋_GB2312" w:hAnsi="宋体" w:eastAsia="仿宋_GB2312" w:cs="宋体"/>
          <w:b/>
          <w:sz w:val="32"/>
          <w:szCs w:val="32"/>
          <w:lang w:eastAsia="zh-CN"/>
        </w:rPr>
        <w:t>1.提升科普场馆服务能力。</w:t>
      </w:r>
      <w:r>
        <w:rPr>
          <w:rFonts w:hint="eastAsia" w:ascii="仿宋_GB2312" w:hAnsi="宋体" w:eastAsia="仿宋_GB2312" w:cs="宋体"/>
          <w:sz w:val="32"/>
          <w:szCs w:val="32"/>
          <w:lang w:eastAsia="zh-CN"/>
        </w:rPr>
        <w:t>鼓励有条件的高校院所、企事业单位和社会组织建设专题特色科普场馆，加强流动科技馆、数字科技馆、虚拟科技馆建设及内容开发，提升“全天候”科普服务能力。</w:t>
      </w:r>
    </w:p>
    <w:p>
      <w:pPr>
        <w:ind w:firstLine="643" w:firstLineChars="200"/>
        <w:jc w:val="left"/>
        <w:rPr>
          <w:rFonts w:ascii="仿宋_GB2312" w:hAnsi="宋体" w:eastAsia="仿宋_GB2312" w:cs="宋体"/>
          <w:sz w:val="32"/>
          <w:szCs w:val="32"/>
          <w:lang w:eastAsia="zh-CN"/>
        </w:rPr>
      </w:pPr>
      <w:r>
        <w:rPr>
          <w:rFonts w:hint="eastAsia" w:ascii="仿宋_GB2312" w:hAnsi="宋体" w:eastAsia="仿宋_GB2312" w:cs="宋体"/>
          <w:b/>
          <w:sz w:val="32"/>
          <w:szCs w:val="32"/>
          <w:lang w:eastAsia="zh-CN"/>
        </w:rPr>
        <w:t>2.拓宽科普基地建设渠道。</w:t>
      </w:r>
      <w:r>
        <w:rPr>
          <w:rFonts w:hint="eastAsia" w:ascii="仿宋_GB2312" w:hAnsi="宋体" w:eastAsia="仿宋_GB2312" w:cs="宋体"/>
          <w:sz w:val="32"/>
          <w:szCs w:val="32"/>
          <w:lang w:eastAsia="zh-CN"/>
        </w:rPr>
        <w:t>支持科技条件平台、高新技术企业、产业基地、孵化基地、文化创意工作室等增加科普功能，满足公众特色需求。</w:t>
      </w:r>
    </w:p>
    <w:p>
      <w:pPr>
        <w:ind w:firstLine="643" w:firstLineChars="200"/>
        <w:jc w:val="left"/>
        <w:rPr>
          <w:rFonts w:ascii="仿宋_GB2312" w:hAnsi="宋体" w:eastAsia="仿宋_GB2312" w:cs="宋体"/>
          <w:sz w:val="32"/>
          <w:szCs w:val="32"/>
          <w:lang w:eastAsia="zh-CN"/>
        </w:rPr>
      </w:pPr>
      <w:r>
        <w:rPr>
          <w:rFonts w:hint="eastAsia" w:ascii="仿宋_GB2312" w:hAnsi="宋体" w:eastAsia="仿宋_GB2312" w:cs="宋体"/>
          <w:b/>
          <w:sz w:val="32"/>
          <w:szCs w:val="32"/>
          <w:lang w:eastAsia="zh-CN"/>
        </w:rPr>
        <w:t>3.提高基层科普服务水平。</w:t>
      </w:r>
      <w:r>
        <w:rPr>
          <w:rFonts w:hint="eastAsia" w:ascii="仿宋_GB2312" w:hAnsi="宋体" w:eastAsia="仿宋_GB2312" w:cs="宋体"/>
          <w:sz w:val="32"/>
          <w:szCs w:val="32"/>
          <w:lang w:eastAsia="zh-CN"/>
        </w:rPr>
        <w:t>依托城乡社区公共服务场所和设施，开展社区科普益民和科普惠农兴村，建立和完善社区科普体验厅、科普学校、科普活动站（室）等基层科普设施，开展特色科普活动。</w:t>
      </w:r>
    </w:p>
    <w:p>
      <w:pPr>
        <w:ind w:firstLine="643" w:firstLineChars="200"/>
        <w:jc w:val="left"/>
        <w:rPr>
          <w:rFonts w:ascii="仿宋_GB2312" w:hAnsi="宋体" w:eastAsia="仿宋_GB2312" w:cs="宋体"/>
          <w:sz w:val="32"/>
          <w:szCs w:val="32"/>
          <w:lang w:eastAsia="zh-CN"/>
        </w:rPr>
      </w:pPr>
      <w:r>
        <w:rPr>
          <w:rFonts w:hint="eastAsia" w:ascii="仿宋_GB2312" w:hAnsi="宋体" w:eastAsia="仿宋_GB2312" w:cs="宋体"/>
          <w:b/>
          <w:sz w:val="32"/>
          <w:szCs w:val="32"/>
          <w:lang w:eastAsia="zh-CN"/>
        </w:rPr>
        <w:t>4.提升防灾减灾与社会公益科普服务水平。</w:t>
      </w:r>
      <w:r>
        <w:rPr>
          <w:rFonts w:hint="eastAsia" w:ascii="仿宋_GB2312" w:hAnsi="宋体" w:eastAsia="仿宋_GB2312" w:cs="宋体"/>
          <w:sz w:val="32"/>
          <w:szCs w:val="32"/>
          <w:lang w:eastAsia="zh-CN"/>
        </w:rPr>
        <w:t>围绕防震、防火、防洪、气象、抗旱、安全，以及食品药品安全、疾病预防、营养健康等领域，开放科普资源，支持科普基地建设。</w:t>
      </w:r>
    </w:p>
    <w:p>
      <w:pPr>
        <w:ind w:firstLine="627" w:firstLineChars="200"/>
        <w:jc w:val="left"/>
        <w:rPr>
          <w:rFonts w:ascii="仿宋_GB2312" w:hAnsi="仿宋" w:eastAsia="仿宋_GB2312" w:cs="仿宋_GB2312"/>
          <w:b/>
          <w:spacing w:val="-4"/>
          <w:sz w:val="32"/>
          <w:szCs w:val="32"/>
          <w:lang w:eastAsia="zh-CN"/>
        </w:rPr>
      </w:pPr>
      <w:r>
        <w:rPr>
          <w:rFonts w:hint="eastAsia" w:ascii="仿宋_GB2312" w:hAnsi="仿宋" w:eastAsia="仿宋_GB2312" w:cs="仿宋_GB2312"/>
          <w:b/>
          <w:spacing w:val="-4"/>
          <w:sz w:val="32"/>
          <w:szCs w:val="32"/>
          <w:lang w:eastAsia="zh-CN"/>
        </w:rPr>
        <w:t>（三）技术创新支撑科普能力建设（指南代码：21303）</w:t>
      </w:r>
    </w:p>
    <w:p>
      <w:pPr>
        <w:ind w:firstLine="643" w:firstLineChars="200"/>
        <w:jc w:val="left"/>
        <w:rPr>
          <w:rFonts w:ascii="仿宋_GB2312" w:hAnsi="Calibri" w:eastAsia="仿宋_GB2312" w:cs="Times New Roman"/>
          <w:sz w:val="32"/>
          <w:szCs w:val="32"/>
          <w:lang w:eastAsia="zh-CN"/>
        </w:rPr>
      </w:pPr>
      <w:r>
        <w:rPr>
          <w:rFonts w:hint="eastAsia" w:ascii="仿宋_GB2312" w:hAnsi="Calibri" w:eastAsia="仿宋_GB2312" w:cs="Times New Roman"/>
          <w:b/>
          <w:sz w:val="32"/>
          <w:szCs w:val="32"/>
          <w:lang w:eastAsia="zh-CN"/>
        </w:rPr>
        <w:t>1.提升科普信息化水平。</w:t>
      </w:r>
      <w:r>
        <w:rPr>
          <w:rFonts w:hint="eastAsia" w:ascii="仿宋_GB2312" w:hAnsi="Calibri" w:eastAsia="仿宋_GB2312" w:cs="Times New Roman"/>
          <w:sz w:val="32"/>
          <w:szCs w:val="32"/>
          <w:lang w:eastAsia="zh-CN"/>
        </w:rPr>
        <w:t>创新科普供给新模式，鼓励VR、AR、MR等新技术的应用，增强科普传播的互动性与娱乐性。推动传统媒体与新媒体在内容、渠道、平台等方面的深度融合，围绕公众关注的热点事件、突发事件等，实现多渠道全媒体传播。</w:t>
      </w:r>
    </w:p>
    <w:p>
      <w:pPr>
        <w:ind w:firstLine="643" w:firstLineChars="200"/>
        <w:jc w:val="left"/>
        <w:rPr>
          <w:rFonts w:ascii="仿宋_GB2312" w:hAnsi="Calibri" w:eastAsia="仿宋_GB2312" w:cs="Times New Roman"/>
          <w:sz w:val="32"/>
          <w:szCs w:val="32"/>
          <w:lang w:eastAsia="zh-CN"/>
        </w:rPr>
      </w:pPr>
      <w:r>
        <w:rPr>
          <w:rFonts w:hint="eastAsia" w:ascii="仿宋_GB2312" w:hAnsi="Calibri" w:eastAsia="仿宋_GB2312" w:cs="Times New Roman"/>
          <w:b/>
          <w:sz w:val="32"/>
          <w:szCs w:val="32"/>
          <w:lang w:eastAsia="zh-CN"/>
        </w:rPr>
        <w:t>2.推动科普大数据开发共享。</w:t>
      </w:r>
      <w:r>
        <w:rPr>
          <w:rFonts w:hint="eastAsia" w:ascii="仿宋_GB2312" w:hAnsi="Calibri" w:eastAsia="仿宋_GB2312" w:cs="Times New Roman"/>
          <w:sz w:val="32"/>
          <w:szCs w:val="32"/>
          <w:lang w:eastAsia="zh-CN"/>
        </w:rPr>
        <w:t>发展以互联网为载体、线上线下互动的科普服务，构建面向公众的一体化在线科普服务体系。发展基于互联网的科普内容生产方式。协同整合机构、群体、企业、公众资源，汇聚科普信息，建设科普信息大数据服务平台，提升科普资源利用效率。</w:t>
      </w:r>
    </w:p>
    <w:p>
      <w:pPr>
        <w:ind w:firstLine="640" w:firstLineChars="200"/>
        <w:jc w:val="left"/>
        <w:rPr>
          <w:rFonts w:ascii="黑体" w:hAnsi="黑体" w:eastAsia="黑体" w:cs="仿宋_GB2312"/>
          <w:sz w:val="32"/>
          <w:szCs w:val="32"/>
          <w:lang w:eastAsia="zh-CN"/>
        </w:rPr>
      </w:pPr>
      <w:r>
        <w:rPr>
          <w:rFonts w:hint="eastAsia" w:ascii="黑体" w:hAnsi="黑体" w:eastAsia="黑体" w:cs="仿宋_GB2312"/>
          <w:sz w:val="32"/>
          <w:szCs w:val="32"/>
          <w:lang w:eastAsia="zh-CN"/>
        </w:rPr>
        <w:t>三、绩效目标</w:t>
      </w:r>
    </w:p>
    <w:p>
      <w:pPr>
        <w:ind w:firstLine="640" w:firstLineChars="200"/>
        <w:jc w:val="left"/>
        <w:outlineLvl w:val="0"/>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1.科普作品项目：科普图书要求构思和表现方式应有创新，突出原创性，书稿要求基本完成，创作团队与出版社也可联合申报，立项作品出版后应提供部分书籍用于科普宣传。音像电子制品和动漫作品要求应有作品脚本大纲，作品要基本完成，时长不少于30分钟，并经音像出版管理审查批准。</w:t>
      </w:r>
    </w:p>
    <w:p>
      <w:pPr>
        <w:ind w:firstLine="640" w:firstLineChars="200"/>
        <w:jc w:val="left"/>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2.科普展教品项目：应承诺研发后取得自主知识产权，项目结题时，提交相应材料。</w:t>
      </w:r>
    </w:p>
    <w:p>
      <w:pPr>
        <w:ind w:firstLine="640" w:firstLineChars="200"/>
        <w:jc w:val="left"/>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3.科普展厅、科普创新产品项目：要求</w:t>
      </w:r>
      <w:r>
        <w:rPr>
          <w:rFonts w:hint="eastAsia" w:ascii="仿宋_GB2312" w:hAnsi="宋体" w:eastAsia="仿宋_GB2312" w:cs="宋体"/>
          <w:color w:val="000000"/>
          <w:sz w:val="32"/>
          <w:szCs w:val="32"/>
          <w:lang w:eastAsia="zh-CN"/>
        </w:rPr>
        <w:t>有200平米以上（室内面积）的场地或取得自主知识产权的创新产品，有专业队伍，有开展研发的基本条件。</w:t>
      </w:r>
    </w:p>
    <w:p>
      <w:pPr>
        <w:ind w:firstLine="640" w:firstLineChars="200"/>
        <w:jc w:val="left"/>
        <w:rPr>
          <w:rFonts w:ascii="仿宋_GB2312" w:hAnsi="仿宋_GB2312" w:eastAsia="仿宋_GB2312" w:cs="仿宋_GB2312"/>
          <w:sz w:val="32"/>
          <w:szCs w:val="32"/>
          <w:lang w:eastAsia="zh-CN"/>
        </w:rPr>
      </w:pPr>
      <w:r>
        <w:rPr>
          <w:rFonts w:hint="eastAsia" w:ascii="仿宋_GB2312" w:hAnsi="宋体" w:eastAsia="仿宋_GB2312" w:cs="宋体"/>
          <w:sz w:val="32"/>
          <w:szCs w:val="32"/>
          <w:lang w:eastAsia="zh-CN"/>
        </w:rPr>
        <w:t>4.</w:t>
      </w:r>
      <w:r>
        <w:rPr>
          <w:rFonts w:hint="eastAsia" w:ascii="仿宋_GB2312" w:hAnsi="仿宋_GB2312" w:eastAsia="仿宋_GB2312" w:cs="仿宋_GB2312"/>
          <w:sz w:val="32"/>
          <w:szCs w:val="32"/>
          <w:lang w:eastAsia="zh-CN"/>
        </w:rPr>
        <w:t>科普基地建设项目：要求管理规范，运行良好，有固定的活动经费和人员保障，鼓励符合条件的单位依据自身特色进行申报。基地要向社会实行开放，需提供上年度开展的重点活动、开放接待人次等有关申报材料。</w:t>
      </w:r>
    </w:p>
    <w:p>
      <w:pPr>
        <w:ind w:firstLine="640" w:firstLineChars="200"/>
        <w:jc w:val="left"/>
        <w:rPr>
          <w:rFonts w:ascii="黑体" w:hAnsi="黑体" w:eastAsia="黑体" w:cs="仿宋_GB2312"/>
          <w:bCs/>
          <w:sz w:val="32"/>
          <w:szCs w:val="32"/>
          <w:lang w:eastAsia="zh-CN"/>
        </w:rPr>
      </w:pPr>
      <w:r>
        <w:rPr>
          <w:rFonts w:hint="eastAsia" w:ascii="黑体" w:hAnsi="黑体" w:eastAsia="黑体" w:cs="仿宋_GB2312"/>
          <w:bCs/>
          <w:sz w:val="32"/>
          <w:szCs w:val="32"/>
          <w:lang w:eastAsia="zh-CN"/>
        </w:rPr>
        <w:t>四、申报材料</w:t>
      </w:r>
    </w:p>
    <w:p>
      <w:pPr>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项目申请书及符合申报要求的相关证明材料。</w:t>
      </w:r>
    </w:p>
    <w:p>
      <w:pPr>
        <w:ind w:firstLine="640" w:firstLineChars="200"/>
        <w:jc w:val="left"/>
        <w:rPr>
          <w:rFonts w:ascii="黑体" w:hAnsi="黑体" w:eastAsia="黑体" w:cs="仿宋_GB2312"/>
          <w:bCs/>
          <w:sz w:val="32"/>
          <w:szCs w:val="32"/>
          <w:lang w:eastAsia="zh-CN"/>
        </w:rPr>
      </w:pPr>
      <w:r>
        <w:rPr>
          <w:rFonts w:hint="eastAsia" w:ascii="黑体" w:hAnsi="黑体" w:eastAsia="黑体" w:cs="仿宋_GB2312"/>
          <w:bCs/>
          <w:sz w:val="32"/>
          <w:szCs w:val="32"/>
          <w:lang w:eastAsia="zh-CN"/>
        </w:rPr>
        <w:t>五、业务咨询电话</w:t>
      </w:r>
    </w:p>
    <w:p>
      <w:pPr>
        <w:ind w:firstLine="640" w:firstLineChars="200"/>
        <w:jc w:val="left"/>
        <w:outlineLvl w:val="0"/>
        <w:rPr>
          <w:rFonts w:ascii="Calibri" w:hAnsi="Calibri" w:eastAsia="宋体" w:cs="Times New Roman"/>
          <w:lang w:eastAsia="zh-CN"/>
        </w:rPr>
      </w:pPr>
      <w:r>
        <w:rPr>
          <w:rFonts w:hint="eastAsia" w:ascii="仿宋_GB2312" w:hAnsi="仿宋_GB2312" w:eastAsia="仿宋_GB2312" w:cs="仿宋_GB2312"/>
          <w:sz w:val="32"/>
          <w:szCs w:val="32"/>
          <w:lang w:eastAsia="zh-CN"/>
        </w:rPr>
        <w:t>政策法规处：85053256 85057966</w:t>
      </w:r>
    </w:p>
    <w:p>
      <w:pPr>
        <w:jc w:val="left"/>
        <w:rPr>
          <w:rFonts w:ascii="Calibri" w:hAnsi="Calibri" w:eastAsia="宋体" w:cs="Times New Roman"/>
          <w:lang w:eastAsia="zh-CN"/>
        </w:rPr>
      </w:pPr>
    </w:p>
    <w:p>
      <w:pPr>
        <w:rPr>
          <w:rFonts w:ascii="Calibri" w:hAnsi="Calibri" w:eastAsia="宋体" w:cs="Times New Roman"/>
          <w:lang w:eastAsia="zh-CN"/>
        </w:rPr>
      </w:pPr>
      <w:r>
        <w:rPr>
          <w:rFonts w:ascii="Calibri" w:hAnsi="Calibri" w:eastAsia="宋体" w:cs="Times New Roman"/>
          <w:lang w:eastAsia="zh-CN"/>
        </w:rPr>
        <w:br w:type="page"/>
      </w:r>
    </w:p>
    <w:p>
      <w:pPr>
        <w:snapToGrid w:val="0"/>
        <w:spacing w:line="360" w:lineRule="auto"/>
        <w:rPr>
          <w:rFonts w:ascii="宋体" w:hAnsi="宋体" w:eastAsia="宋体"/>
          <w:b/>
          <w:sz w:val="44"/>
          <w:szCs w:val="44"/>
          <w:lang w:eastAsia="zh-CN"/>
        </w:rPr>
      </w:pPr>
      <w:r>
        <w:rPr>
          <w:rFonts w:hint="eastAsia" w:ascii="宋体" w:hAnsi="宋体" w:eastAsia="宋体"/>
          <w:b/>
          <w:sz w:val="44"/>
          <w:szCs w:val="44"/>
          <w:lang w:eastAsia="zh-CN"/>
        </w:rPr>
        <w:t>第三部分  技术创新引导计划</w:t>
      </w:r>
    </w:p>
    <w:p>
      <w:pPr>
        <w:snapToGrid w:val="0"/>
        <w:spacing w:line="360" w:lineRule="auto"/>
        <w:rPr>
          <w:rFonts w:ascii="宋体" w:hAnsi="宋体" w:eastAsia="宋体"/>
          <w:b/>
          <w:sz w:val="44"/>
          <w:szCs w:val="44"/>
          <w:lang w:eastAsia="zh-CN"/>
        </w:rPr>
      </w:pPr>
    </w:p>
    <w:p>
      <w:pPr>
        <w:snapToGrid w:val="0"/>
        <w:spacing w:line="360" w:lineRule="auto"/>
        <w:rPr>
          <w:rFonts w:ascii="宋体" w:hAnsi="宋体" w:eastAsia="宋体"/>
          <w:b/>
          <w:sz w:val="44"/>
          <w:szCs w:val="44"/>
          <w:lang w:eastAsia="zh-CN"/>
        </w:rPr>
      </w:pPr>
      <w:r>
        <w:rPr>
          <w:rFonts w:hint="eastAsia" w:ascii="宋体" w:hAnsi="宋体" w:eastAsia="宋体"/>
          <w:b/>
          <w:sz w:val="44"/>
          <w:szCs w:val="44"/>
          <w:lang w:eastAsia="zh-CN"/>
        </w:rPr>
        <w:t>科技型中小企业创新资金专项</w:t>
      </w:r>
    </w:p>
    <w:p>
      <w:pPr>
        <w:autoSpaceDE w:val="0"/>
        <w:autoSpaceDN w:val="0"/>
        <w:adjustRightInd w:val="0"/>
        <w:ind w:firstLine="480" w:firstLineChars="150"/>
        <w:jc w:val="left"/>
        <w:rPr>
          <w:rFonts w:ascii="仿宋" w:hAnsi="仿宋" w:eastAsia="仿宋"/>
          <w:b/>
          <w:sz w:val="32"/>
          <w:szCs w:val="32"/>
          <w:lang w:eastAsia="zh-CN"/>
        </w:rPr>
      </w:pPr>
      <w:r>
        <w:rPr>
          <w:rFonts w:hint="eastAsia" w:ascii="仿宋" w:hAnsi="仿宋" w:eastAsia="仿宋"/>
          <w:sz w:val="32"/>
          <w:szCs w:val="32"/>
          <w:lang w:eastAsia="zh-CN"/>
        </w:rPr>
        <w:t>石家庄市科技型中小企业技术创新资金是政府引导资金，用于</w:t>
      </w:r>
      <w:r>
        <w:rPr>
          <w:rFonts w:hint="eastAsia" w:ascii="仿宋" w:hAnsi="仿宋" w:eastAsia="仿宋"/>
          <w:color w:val="000000"/>
          <w:sz w:val="32"/>
          <w:szCs w:val="32"/>
          <w:lang w:eastAsia="zh-CN"/>
        </w:rPr>
        <w:t>支持科技型中小企业技术创新活动，提高企业技术创新能力，促进科技型中小企业成长。依据《石家庄市科技型中小企业技术创新资金管理办法（石财教【2017】49号）》规定，</w:t>
      </w:r>
      <w:r>
        <w:rPr>
          <w:rFonts w:hint="eastAsia" w:ascii="仿宋" w:hAnsi="仿宋" w:eastAsia="仿宋" w:cs="宋体"/>
          <w:sz w:val="32"/>
          <w:szCs w:val="32"/>
          <w:lang w:eastAsia="zh-CN"/>
        </w:rPr>
        <w:t>围绕</w:t>
      </w:r>
      <w:r>
        <w:rPr>
          <w:rFonts w:hint="eastAsia" w:ascii="仿宋" w:hAnsi="仿宋" w:eastAsia="仿宋" w:cs="仿宋_GB2312"/>
          <w:sz w:val="32"/>
          <w:szCs w:val="32"/>
          <w:lang w:eastAsia="zh-CN"/>
        </w:rPr>
        <w:t>我市重点</w:t>
      </w:r>
      <w:r>
        <w:rPr>
          <w:rFonts w:hint="eastAsia" w:ascii="仿宋" w:hAnsi="仿宋" w:eastAsia="仿宋" w:cs="宋体"/>
          <w:sz w:val="32"/>
          <w:szCs w:val="32"/>
          <w:lang w:eastAsia="zh-CN"/>
        </w:rPr>
        <w:t>产业发</w:t>
      </w:r>
      <w:r>
        <w:rPr>
          <w:rFonts w:hint="eastAsia" w:ascii="仿宋" w:hAnsi="仿宋" w:eastAsia="仿宋" w:cs="仿宋_GB2312"/>
          <w:sz w:val="32"/>
          <w:szCs w:val="32"/>
          <w:lang w:eastAsia="zh-CN"/>
        </w:rPr>
        <w:t>展</w:t>
      </w:r>
      <w:r>
        <w:rPr>
          <w:rFonts w:hint="eastAsia" w:ascii="仿宋" w:hAnsi="仿宋" w:eastAsia="仿宋" w:cs="宋体"/>
          <w:sz w:val="32"/>
          <w:szCs w:val="32"/>
          <w:lang w:eastAsia="zh-CN"/>
        </w:rPr>
        <w:t>领</w:t>
      </w:r>
      <w:r>
        <w:rPr>
          <w:rFonts w:hint="eastAsia" w:ascii="仿宋" w:hAnsi="仿宋" w:eastAsia="仿宋" w:cs="仿宋_GB2312"/>
          <w:sz w:val="32"/>
          <w:szCs w:val="32"/>
          <w:lang w:eastAsia="zh-CN"/>
        </w:rPr>
        <w:t>域，支持一批有利于促</w:t>
      </w:r>
      <w:r>
        <w:rPr>
          <w:rFonts w:hint="eastAsia" w:ascii="仿宋" w:hAnsi="仿宋" w:eastAsia="仿宋" w:cs="宋体"/>
          <w:sz w:val="32"/>
          <w:szCs w:val="32"/>
          <w:lang w:eastAsia="zh-CN"/>
        </w:rPr>
        <w:t>进产业结</w:t>
      </w:r>
      <w:r>
        <w:rPr>
          <w:rFonts w:hint="eastAsia" w:ascii="仿宋" w:hAnsi="仿宋" w:eastAsia="仿宋" w:cs="仿宋_GB2312"/>
          <w:sz w:val="32"/>
          <w:szCs w:val="32"/>
          <w:lang w:eastAsia="zh-CN"/>
        </w:rPr>
        <w:t>构</w:t>
      </w:r>
      <w:r>
        <w:rPr>
          <w:rFonts w:hint="eastAsia" w:ascii="仿宋" w:hAnsi="仿宋" w:eastAsia="仿宋" w:cs="宋体"/>
          <w:sz w:val="32"/>
          <w:szCs w:val="32"/>
          <w:lang w:eastAsia="zh-CN"/>
        </w:rPr>
        <w:t>调</w:t>
      </w:r>
      <w:r>
        <w:rPr>
          <w:rFonts w:hint="eastAsia" w:ascii="仿宋" w:hAnsi="仿宋" w:eastAsia="仿宋" w:cs="仿宋_GB2312"/>
          <w:sz w:val="32"/>
          <w:szCs w:val="32"/>
          <w:lang w:eastAsia="zh-CN"/>
        </w:rPr>
        <w:t>整、</w:t>
      </w:r>
      <w:r>
        <w:rPr>
          <w:rFonts w:hint="eastAsia" w:ascii="仿宋" w:hAnsi="仿宋" w:eastAsia="仿宋" w:cs="宋体"/>
          <w:sz w:val="32"/>
          <w:szCs w:val="32"/>
          <w:lang w:eastAsia="zh-CN"/>
        </w:rPr>
        <w:t>带动战</w:t>
      </w:r>
      <w:r>
        <w:rPr>
          <w:rFonts w:hint="eastAsia" w:ascii="仿宋" w:hAnsi="仿宋" w:eastAsia="仿宋" w:cs="仿宋_GB2312"/>
          <w:sz w:val="32"/>
          <w:szCs w:val="32"/>
          <w:lang w:eastAsia="zh-CN"/>
        </w:rPr>
        <w:t>略性</w:t>
      </w:r>
      <w:r>
        <w:rPr>
          <w:rFonts w:hint="eastAsia" w:ascii="仿宋" w:hAnsi="仿宋" w:eastAsia="仿宋" w:cs="宋体"/>
          <w:sz w:val="32"/>
          <w:szCs w:val="32"/>
          <w:lang w:eastAsia="zh-CN"/>
        </w:rPr>
        <w:t>产业发</w:t>
      </w:r>
      <w:r>
        <w:rPr>
          <w:rFonts w:hint="eastAsia" w:ascii="仿宋" w:hAnsi="仿宋" w:eastAsia="仿宋" w:cs="仿宋_GB2312"/>
          <w:sz w:val="32"/>
          <w:szCs w:val="32"/>
          <w:lang w:eastAsia="zh-CN"/>
        </w:rPr>
        <w:t>展的科技型中小企</w:t>
      </w:r>
      <w:r>
        <w:rPr>
          <w:rFonts w:hint="eastAsia" w:ascii="仿宋" w:hAnsi="仿宋" w:eastAsia="仿宋" w:cs="宋体"/>
          <w:sz w:val="32"/>
          <w:szCs w:val="32"/>
          <w:lang w:eastAsia="zh-CN"/>
        </w:rPr>
        <w:t>业项</w:t>
      </w:r>
      <w:r>
        <w:rPr>
          <w:rFonts w:hint="eastAsia" w:ascii="仿宋" w:hAnsi="仿宋" w:eastAsia="仿宋" w:cs="仿宋_GB2312"/>
          <w:sz w:val="32"/>
          <w:szCs w:val="32"/>
          <w:lang w:eastAsia="zh-CN"/>
        </w:rPr>
        <w:t>目，特</w:t>
      </w:r>
      <w:r>
        <w:rPr>
          <w:rFonts w:hint="eastAsia" w:ascii="仿宋" w:hAnsi="仿宋" w:eastAsia="仿宋" w:cs="宋体"/>
          <w:sz w:val="32"/>
          <w:szCs w:val="32"/>
          <w:lang w:eastAsia="zh-CN"/>
        </w:rPr>
        <w:t>别是</w:t>
      </w:r>
      <w:r>
        <w:rPr>
          <w:rFonts w:hint="eastAsia" w:ascii="仿宋" w:hAnsi="仿宋" w:eastAsia="仿宋" w:cs="仿宋_GB2312"/>
          <w:sz w:val="32"/>
          <w:szCs w:val="32"/>
          <w:lang w:eastAsia="zh-CN"/>
        </w:rPr>
        <w:t>新</w:t>
      </w:r>
      <w:r>
        <w:rPr>
          <w:rFonts w:hint="eastAsia" w:ascii="仿宋" w:hAnsi="仿宋" w:eastAsia="仿宋" w:cs="宋体"/>
          <w:sz w:val="32"/>
          <w:szCs w:val="32"/>
          <w:lang w:eastAsia="zh-CN"/>
        </w:rPr>
        <w:t>产业</w:t>
      </w:r>
      <w:r>
        <w:rPr>
          <w:rFonts w:hint="eastAsia" w:ascii="仿宋" w:hAnsi="仿宋" w:eastAsia="仿宋" w:cs="仿宋_GB2312"/>
          <w:sz w:val="32"/>
          <w:szCs w:val="32"/>
          <w:lang w:eastAsia="zh-CN"/>
        </w:rPr>
        <w:t>、新</w:t>
      </w:r>
      <w:r>
        <w:rPr>
          <w:rFonts w:hint="eastAsia" w:ascii="仿宋" w:hAnsi="仿宋" w:eastAsia="仿宋" w:cs="宋体"/>
          <w:sz w:val="32"/>
          <w:szCs w:val="32"/>
          <w:lang w:eastAsia="zh-CN"/>
        </w:rPr>
        <w:t>业态</w:t>
      </w:r>
      <w:r>
        <w:rPr>
          <w:rFonts w:hint="eastAsia" w:ascii="仿宋" w:hAnsi="仿宋" w:eastAsia="仿宋" w:cs="仿宋_GB2312"/>
          <w:sz w:val="32"/>
          <w:szCs w:val="32"/>
          <w:lang w:eastAsia="zh-CN"/>
        </w:rPr>
        <w:t>、新技</w:t>
      </w:r>
      <w:r>
        <w:rPr>
          <w:rFonts w:hint="eastAsia" w:ascii="仿宋" w:hAnsi="仿宋" w:eastAsia="仿宋" w:cs="宋体"/>
          <w:sz w:val="32"/>
          <w:szCs w:val="32"/>
          <w:lang w:eastAsia="zh-CN"/>
        </w:rPr>
        <w:t>术</w:t>
      </w:r>
      <w:r>
        <w:rPr>
          <w:rFonts w:hint="eastAsia" w:ascii="仿宋" w:hAnsi="仿宋" w:eastAsia="仿宋" w:cs="仿宋_GB2312"/>
          <w:sz w:val="32"/>
          <w:szCs w:val="32"/>
          <w:lang w:eastAsia="zh-CN"/>
        </w:rPr>
        <w:t>、新模式“四新”企</w:t>
      </w:r>
      <w:r>
        <w:rPr>
          <w:rFonts w:hint="eastAsia" w:ascii="仿宋" w:hAnsi="仿宋" w:eastAsia="仿宋" w:cs="宋体"/>
          <w:sz w:val="32"/>
          <w:szCs w:val="32"/>
          <w:lang w:eastAsia="zh-CN"/>
        </w:rPr>
        <w:t>业</w:t>
      </w:r>
      <w:r>
        <w:rPr>
          <w:rFonts w:hint="eastAsia" w:ascii="仿宋" w:hAnsi="仿宋" w:eastAsia="仿宋" w:cs="仿宋_GB2312"/>
          <w:sz w:val="32"/>
          <w:szCs w:val="32"/>
          <w:lang w:eastAsia="zh-CN"/>
        </w:rPr>
        <w:t>的</w:t>
      </w:r>
      <w:r>
        <w:rPr>
          <w:rFonts w:hint="eastAsia" w:ascii="仿宋" w:hAnsi="仿宋" w:eastAsia="仿宋" w:cs="宋体"/>
          <w:sz w:val="32"/>
          <w:szCs w:val="32"/>
          <w:lang w:eastAsia="zh-CN"/>
        </w:rPr>
        <w:t>项</w:t>
      </w:r>
      <w:r>
        <w:rPr>
          <w:rFonts w:hint="eastAsia" w:ascii="仿宋" w:hAnsi="仿宋" w:eastAsia="仿宋" w:cs="仿宋_GB2312"/>
          <w:sz w:val="32"/>
          <w:szCs w:val="32"/>
          <w:lang w:eastAsia="zh-CN"/>
        </w:rPr>
        <w:t>目，</w:t>
      </w:r>
      <w:r>
        <w:rPr>
          <w:rFonts w:hint="eastAsia" w:ascii="仿宋" w:hAnsi="仿宋" w:eastAsia="仿宋"/>
          <w:color w:val="000000"/>
          <w:sz w:val="32"/>
          <w:szCs w:val="32"/>
          <w:lang w:eastAsia="zh-CN"/>
        </w:rPr>
        <w:t>制定本指南。</w:t>
      </w:r>
    </w:p>
    <w:p>
      <w:pPr>
        <w:snapToGrid w:val="0"/>
        <w:spacing w:line="360" w:lineRule="auto"/>
        <w:ind w:firstLine="643" w:firstLineChars="200"/>
        <w:jc w:val="left"/>
        <w:rPr>
          <w:rFonts w:ascii="黑体" w:hAnsi="黑体" w:eastAsia="黑体" w:cs="黑体"/>
          <w:b/>
          <w:sz w:val="32"/>
          <w:szCs w:val="32"/>
          <w:lang w:eastAsia="zh-CN"/>
        </w:rPr>
      </w:pPr>
      <w:r>
        <w:rPr>
          <w:rFonts w:hint="eastAsia" w:ascii="黑体" w:hAnsi="黑体" w:eastAsia="黑体" w:cs="黑体"/>
          <w:b/>
          <w:sz w:val="32"/>
          <w:szCs w:val="32"/>
          <w:lang w:eastAsia="zh-CN"/>
        </w:rPr>
        <w:t>一、支持重点领域</w:t>
      </w:r>
    </w:p>
    <w:p>
      <w:pPr>
        <w:snapToGrid w:val="0"/>
        <w:spacing w:line="360" w:lineRule="auto"/>
        <w:ind w:firstLine="643" w:firstLineChars="200"/>
        <w:jc w:val="left"/>
        <w:rPr>
          <w:rFonts w:ascii="仿宋" w:hAnsi="仿宋" w:eastAsia="仿宋" w:cs="黑体"/>
          <w:b/>
          <w:sz w:val="32"/>
          <w:szCs w:val="32"/>
          <w:lang w:eastAsia="zh-CN"/>
        </w:rPr>
      </w:pPr>
      <w:r>
        <w:rPr>
          <w:rFonts w:hint="eastAsia" w:ascii="仿宋" w:hAnsi="仿宋" w:eastAsia="仿宋" w:cs="黑体"/>
          <w:b/>
          <w:sz w:val="32"/>
          <w:szCs w:val="32"/>
          <w:lang w:eastAsia="zh-CN"/>
        </w:rPr>
        <w:t>（一）电子信息</w:t>
      </w:r>
    </w:p>
    <w:p>
      <w:pPr>
        <w:snapToGrid w:val="0"/>
        <w:spacing w:line="360" w:lineRule="auto"/>
        <w:ind w:firstLine="640" w:firstLineChars="200"/>
        <w:jc w:val="left"/>
        <w:rPr>
          <w:rFonts w:ascii="仿宋" w:hAnsi="仿宋" w:eastAsia="仿宋" w:cs="宋体"/>
          <w:sz w:val="32"/>
          <w:szCs w:val="32"/>
          <w:lang w:eastAsia="zh-CN"/>
        </w:rPr>
      </w:pPr>
      <w:r>
        <w:rPr>
          <w:rFonts w:hint="eastAsia" w:ascii="仿宋" w:hAnsi="仿宋" w:eastAsia="仿宋" w:cs="宋体"/>
          <w:sz w:val="32"/>
          <w:szCs w:val="32"/>
          <w:lang w:eastAsia="zh-CN"/>
        </w:rPr>
        <w:t>通信产品；导航位置服务；半导体照明；平板显示；软件产品；物联网技术；云计算；三网融合技术；电子专用装备；微电子技术；新型电子元器件等。</w:t>
      </w:r>
    </w:p>
    <w:p>
      <w:pPr>
        <w:snapToGrid w:val="0"/>
        <w:spacing w:line="360" w:lineRule="auto"/>
        <w:ind w:firstLine="643" w:firstLineChars="200"/>
        <w:jc w:val="left"/>
        <w:rPr>
          <w:rFonts w:ascii="仿宋" w:hAnsi="仿宋" w:eastAsia="仿宋" w:cs="黑体"/>
          <w:b/>
          <w:sz w:val="32"/>
          <w:szCs w:val="32"/>
          <w:lang w:eastAsia="zh-CN"/>
        </w:rPr>
      </w:pPr>
      <w:r>
        <w:rPr>
          <w:rFonts w:hint="eastAsia" w:ascii="仿宋" w:hAnsi="仿宋" w:eastAsia="仿宋" w:cs="黑体"/>
          <w:b/>
          <w:sz w:val="32"/>
          <w:szCs w:val="32"/>
          <w:lang w:eastAsia="zh-CN"/>
        </w:rPr>
        <w:t>（二）高端装备制造</w:t>
      </w:r>
    </w:p>
    <w:p>
      <w:pPr>
        <w:snapToGrid w:val="0"/>
        <w:spacing w:line="360" w:lineRule="auto"/>
        <w:ind w:firstLine="640" w:firstLineChars="200"/>
        <w:jc w:val="left"/>
        <w:rPr>
          <w:rFonts w:ascii="仿宋" w:hAnsi="仿宋" w:eastAsia="仿宋" w:cs="宋体"/>
          <w:sz w:val="32"/>
          <w:szCs w:val="32"/>
          <w:lang w:eastAsia="zh-CN"/>
        </w:rPr>
      </w:pPr>
      <w:r>
        <w:rPr>
          <w:rFonts w:hint="eastAsia" w:ascii="仿宋" w:hAnsi="仿宋" w:eastAsia="仿宋" w:cs="宋体"/>
          <w:sz w:val="32"/>
          <w:szCs w:val="32"/>
          <w:lang w:eastAsia="zh-CN"/>
        </w:rPr>
        <w:t>工业生产过程控制系统；专用数控设备；高性能、智能化仪器仪表；先进制造技术；新型机械产品；智能电网技术及产品；新能源汽车技术及相关产品。</w:t>
      </w:r>
    </w:p>
    <w:p>
      <w:pPr>
        <w:snapToGrid w:val="0"/>
        <w:spacing w:line="360" w:lineRule="auto"/>
        <w:ind w:firstLine="643" w:firstLineChars="200"/>
        <w:jc w:val="left"/>
        <w:rPr>
          <w:rFonts w:ascii="仿宋" w:hAnsi="仿宋" w:eastAsia="仿宋" w:cs="黑体"/>
          <w:b/>
          <w:sz w:val="32"/>
          <w:szCs w:val="32"/>
          <w:lang w:eastAsia="zh-CN"/>
        </w:rPr>
      </w:pPr>
      <w:r>
        <w:rPr>
          <w:rFonts w:hint="eastAsia" w:ascii="仿宋" w:hAnsi="仿宋" w:eastAsia="仿宋" w:cs="黑体"/>
          <w:b/>
          <w:sz w:val="32"/>
          <w:szCs w:val="32"/>
          <w:lang w:eastAsia="zh-CN"/>
        </w:rPr>
        <w:t>（三）生物、医药</w:t>
      </w:r>
    </w:p>
    <w:p>
      <w:pPr>
        <w:snapToGrid w:val="0"/>
        <w:spacing w:line="360" w:lineRule="auto"/>
        <w:ind w:firstLine="640" w:firstLineChars="200"/>
        <w:jc w:val="left"/>
        <w:rPr>
          <w:rFonts w:ascii="仿宋" w:hAnsi="仿宋" w:eastAsia="仿宋" w:cs="宋体"/>
          <w:sz w:val="32"/>
          <w:szCs w:val="32"/>
          <w:lang w:eastAsia="zh-CN"/>
        </w:rPr>
      </w:pPr>
      <w:r>
        <w:rPr>
          <w:rFonts w:hint="eastAsia" w:ascii="仿宋" w:hAnsi="仿宋" w:eastAsia="仿宋" w:cs="宋体"/>
          <w:sz w:val="32"/>
          <w:szCs w:val="32"/>
          <w:lang w:eastAsia="zh-CN"/>
        </w:rPr>
        <w:t xml:space="preserve">具有自主知识产权的生物技术新药、中药与天然药、化学药；医疗仪器技术、设备；缓释与控释制剂、新型制剂技术及产品；轻、化工生物技术及产品；生物芯片技术及产品等。 </w:t>
      </w:r>
    </w:p>
    <w:p>
      <w:pPr>
        <w:snapToGrid w:val="0"/>
        <w:spacing w:line="360" w:lineRule="auto"/>
        <w:ind w:firstLine="643" w:firstLineChars="200"/>
        <w:jc w:val="left"/>
        <w:rPr>
          <w:rFonts w:ascii="仿宋" w:hAnsi="仿宋" w:eastAsia="仿宋" w:cs="黑体"/>
          <w:b/>
          <w:sz w:val="32"/>
          <w:szCs w:val="32"/>
          <w:lang w:eastAsia="zh-CN"/>
        </w:rPr>
      </w:pPr>
      <w:r>
        <w:rPr>
          <w:rFonts w:hint="eastAsia" w:ascii="仿宋" w:hAnsi="仿宋" w:eastAsia="仿宋" w:cs="黑体"/>
          <w:b/>
          <w:sz w:val="32"/>
          <w:szCs w:val="32"/>
          <w:lang w:eastAsia="zh-CN"/>
        </w:rPr>
        <w:t xml:space="preserve">（四）新材料 </w:t>
      </w:r>
    </w:p>
    <w:p>
      <w:pPr>
        <w:snapToGrid w:val="0"/>
        <w:spacing w:line="360" w:lineRule="auto"/>
        <w:ind w:firstLine="640" w:firstLineChars="200"/>
        <w:jc w:val="left"/>
        <w:rPr>
          <w:rFonts w:ascii="仿宋" w:hAnsi="仿宋" w:eastAsia="仿宋" w:cs="仿宋_GB2312"/>
          <w:sz w:val="32"/>
          <w:szCs w:val="32"/>
          <w:lang w:eastAsia="zh-CN"/>
        </w:rPr>
      </w:pPr>
      <w:r>
        <w:rPr>
          <w:rFonts w:hint="eastAsia" w:ascii="仿宋" w:hAnsi="仿宋" w:eastAsia="仿宋"/>
          <w:sz w:val="32"/>
          <w:szCs w:val="32"/>
          <w:lang w:eastAsia="zh-CN"/>
        </w:rPr>
        <w:t>新型高分子材料；高附加值金属材料；新型无机非金属材料；</w:t>
      </w:r>
      <w:r>
        <w:rPr>
          <w:rFonts w:hint="eastAsia" w:ascii="仿宋" w:hAnsi="仿宋" w:eastAsia="仿宋" w:cs="仿宋_GB2312"/>
          <w:sz w:val="32"/>
          <w:szCs w:val="32"/>
          <w:lang w:eastAsia="zh-CN"/>
        </w:rPr>
        <w:t>新型纤维材料；精细化工材料和生物医用材料。</w:t>
      </w:r>
    </w:p>
    <w:p>
      <w:pPr>
        <w:snapToGrid w:val="0"/>
        <w:spacing w:line="360" w:lineRule="auto"/>
        <w:ind w:firstLine="643" w:firstLineChars="200"/>
        <w:jc w:val="left"/>
        <w:rPr>
          <w:rFonts w:ascii="仿宋" w:hAnsi="仿宋" w:eastAsia="仿宋" w:cs="黑体"/>
          <w:b/>
          <w:sz w:val="32"/>
          <w:szCs w:val="32"/>
          <w:lang w:eastAsia="zh-CN"/>
        </w:rPr>
      </w:pPr>
      <w:r>
        <w:rPr>
          <w:rFonts w:hint="eastAsia" w:ascii="仿宋" w:hAnsi="仿宋" w:eastAsia="仿宋" w:cs="黑体"/>
          <w:b/>
          <w:sz w:val="32"/>
          <w:szCs w:val="32"/>
          <w:lang w:eastAsia="zh-CN"/>
        </w:rPr>
        <w:t>（五）资源与环境</w:t>
      </w:r>
    </w:p>
    <w:p>
      <w:pPr>
        <w:snapToGrid w:val="0"/>
        <w:spacing w:line="360" w:lineRule="auto"/>
        <w:ind w:firstLine="640" w:firstLineChars="200"/>
        <w:jc w:val="left"/>
        <w:rPr>
          <w:rFonts w:ascii="仿宋" w:hAnsi="仿宋" w:eastAsia="仿宋" w:cs="宋体"/>
          <w:sz w:val="32"/>
          <w:szCs w:val="32"/>
          <w:lang w:eastAsia="zh-CN"/>
        </w:rPr>
      </w:pPr>
      <w:r>
        <w:rPr>
          <w:rFonts w:hint="eastAsia" w:ascii="仿宋" w:hAnsi="仿宋" w:eastAsia="仿宋" w:cs="宋体"/>
          <w:sz w:val="32"/>
          <w:szCs w:val="32"/>
          <w:lang w:eastAsia="zh-CN"/>
        </w:rPr>
        <w:t>水污染、大气污染、固体废弃物处理与综合利用技术产品；环境监测、应急和预警技术产品；资源高效开发与综合利用技术产品。</w:t>
      </w:r>
    </w:p>
    <w:p>
      <w:pPr>
        <w:snapToGrid w:val="0"/>
        <w:spacing w:line="360" w:lineRule="auto"/>
        <w:ind w:firstLine="643" w:firstLineChars="200"/>
        <w:jc w:val="left"/>
        <w:rPr>
          <w:rFonts w:ascii="仿宋" w:hAnsi="仿宋" w:eastAsia="仿宋" w:cs="黑体"/>
          <w:b/>
          <w:sz w:val="32"/>
          <w:szCs w:val="32"/>
          <w:lang w:eastAsia="zh-CN"/>
        </w:rPr>
      </w:pPr>
      <w:r>
        <w:rPr>
          <w:rFonts w:hint="eastAsia" w:ascii="仿宋" w:hAnsi="仿宋" w:eastAsia="仿宋" w:cs="黑体"/>
          <w:b/>
          <w:sz w:val="32"/>
          <w:szCs w:val="32"/>
          <w:lang w:eastAsia="zh-CN"/>
        </w:rPr>
        <w:t>（六）新能源与高效节能</w:t>
      </w:r>
    </w:p>
    <w:p>
      <w:pPr>
        <w:snapToGrid w:val="0"/>
        <w:spacing w:line="360" w:lineRule="auto"/>
        <w:ind w:firstLine="640" w:firstLineChars="200"/>
        <w:jc w:val="left"/>
        <w:rPr>
          <w:rFonts w:ascii="仿宋" w:hAnsi="仿宋" w:eastAsia="仿宋" w:cs="仿宋_GB2312"/>
          <w:sz w:val="32"/>
          <w:szCs w:val="32"/>
          <w:lang w:eastAsia="zh-CN"/>
        </w:rPr>
      </w:pPr>
      <w:r>
        <w:rPr>
          <w:rFonts w:hint="eastAsia" w:ascii="仿宋" w:hAnsi="仿宋" w:eastAsia="仿宋" w:cs="宋体"/>
          <w:sz w:val="32"/>
          <w:szCs w:val="32"/>
          <w:lang w:eastAsia="zh-CN"/>
        </w:rPr>
        <w:t>太阳能、风能、生物质能技术及相关产品；新型电池技术及相关产品；生产过程余热、余压、余能的回收利用技术及产品；节能技术及产品。</w:t>
      </w:r>
    </w:p>
    <w:p>
      <w:pPr>
        <w:snapToGrid w:val="0"/>
        <w:spacing w:line="360" w:lineRule="auto"/>
        <w:ind w:firstLine="643" w:firstLineChars="200"/>
        <w:jc w:val="left"/>
        <w:rPr>
          <w:rFonts w:ascii="黑体" w:hAnsi="黑体" w:eastAsia="黑体" w:cs="黑体"/>
          <w:b/>
          <w:sz w:val="32"/>
          <w:szCs w:val="32"/>
          <w:lang w:eastAsia="zh-CN"/>
        </w:rPr>
      </w:pPr>
      <w:r>
        <w:rPr>
          <w:rFonts w:hint="eastAsia" w:ascii="黑体" w:hAnsi="黑体" w:eastAsia="黑体" w:cs="黑体"/>
          <w:b/>
          <w:sz w:val="32"/>
          <w:szCs w:val="32"/>
          <w:lang w:eastAsia="zh-CN"/>
        </w:rPr>
        <w:t>二、支持方式</w:t>
      </w:r>
    </w:p>
    <w:p>
      <w:pPr>
        <w:snapToGrid w:val="0"/>
        <w:spacing w:line="360" w:lineRule="auto"/>
        <w:ind w:firstLine="640" w:firstLineChars="200"/>
        <w:jc w:val="left"/>
        <w:rPr>
          <w:rFonts w:ascii="仿宋" w:hAnsi="仿宋" w:eastAsia="仿宋"/>
          <w:color w:val="000000"/>
          <w:sz w:val="32"/>
          <w:szCs w:val="32"/>
          <w:lang w:eastAsia="zh-CN"/>
        </w:rPr>
      </w:pPr>
      <w:r>
        <w:rPr>
          <w:rFonts w:hint="eastAsia" w:ascii="仿宋" w:hAnsi="仿宋" w:eastAsia="仿宋"/>
          <w:color w:val="000000"/>
          <w:sz w:val="32"/>
          <w:szCs w:val="32"/>
          <w:lang w:eastAsia="zh-CN"/>
        </w:rPr>
        <w:t>采取无偿资助方式对技术创新项目给予支持，支持额度不超过30万元。</w:t>
      </w:r>
    </w:p>
    <w:p>
      <w:pPr>
        <w:snapToGrid w:val="0"/>
        <w:spacing w:line="360" w:lineRule="auto"/>
        <w:ind w:firstLine="643" w:firstLineChars="200"/>
        <w:jc w:val="left"/>
        <w:rPr>
          <w:rFonts w:ascii="黑体" w:hAnsi="黑体" w:eastAsia="黑体" w:cs="黑体"/>
          <w:b/>
          <w:sz w:val="32"/>
          <w:szCs w:val="32"/>
          <w:lang w:eastAsia="zh-CN"/>
        </w:rPr>
      </w:pPr>
      <w:r>
        <w:rPr>
          <w:rFonts w:hint="eastAsia" w:ascii="黑体" w:hAnsi="黑体" w:eastAsia="黑体" w:cs="黑体"/>
          <w:b/>
          <w:sz w:val="32"/>
          <w:szCs w:val="32"/>
          <w:lang w:eastAsia="zh-CN"/>
        </w:rPr>
        <w:t>三、申报条件</w:t>
      </w:r>
    </w:p>
    <w:p>
      <w:pPr>
        <w:snapToGrid w:val="0"/>
        <w:spacing w:line="360" w:lineRule="auto"/>
        <w:ind w:firstLine="640" w:firstLineChars="200"/>
        <w:jc w:val="left"/>
        <w:rPr>
          <w:rFonts w:ascii="楷体" w:hAnsi="楷体" w:eastAsia="楷体" w:cs="黑体"/>
          <w:sz w:val="32"/>
          <w:szCs w:val="32"/>
          <w:lang w:eastAsia="zh-CN"/>
        </w:rPr>
      </w:pPr>
      <w:r>
        <w:rPr>
          <w:rFonts w:hint="eastAsia" w:ascii="楷体" w:hAnsi="楷体" w:eastAsia="楷体" w:cs="黑体"/>
          <w:sz w:val="32"/>
          <w:szCs w:val="32"/>
          <w:lang w:eastAsia="zh-CN"/>
        </w:rPr>
        <w:t>（一）</w:t>
      </w:r>
      <w:r>
        <w:rPr>
          <w:rFonts w:hint="eastAsia" w:ascii="楷体" w:hAnsi="楷体" w:eastAsia="楷体"/>
          <w:color w:val="000000"/>
          <w:sz w:val="32"/>
          <w:szCs w:val="32"/>
          <w:lang w:eastAsia="zh-CN"/>
        </w:rPr>
        <w:t>申报企业基本条件</w:t>
      </w:r>
    </w:p>
    <w:p>
      <w:pPr>
        <w:snapToGrid w:val="0"/>
        <w:spacing w:beforeLines="50" w:afterLines="50" w:line="360" w:lineRule="auto"/>
        <w:ind w:firstLine="640" w:firstLineChars="200"/>
        <w:jc w:val="left"/>
        <w:rPr>
          <w:rFonts w:ascii="仿宋" w:hAnsi="仿宋" w:eastAsia="仿宋" w:cs="仿宋_GB2312"/>
          <w:color w:val="000000"/>
          <w:sz w:val="32"/>
          <w:szCs w:val="32"/>
          <w:lang w:eastAsia="zh-CN"/>
        </w:rPr>
      </w:pPr>
      <w:r>
        <w:rPr>
          <w:rFonts w:hint="eastAsia" w:ascii="仿宋" w:hAnsi="仿宋" w:eastAsia="仿宋" w:cs="仿宋_GB2312"/>
          <w:color w:val="000000"/>
          <w:sz w:val="32"/>
          <w:szCs w:val="32"/>
          <w:lang w:eastAsia="zh-CN"/>
        </w:rPr>
        <w:t>（</w:t>
      </w:r>
      <w:r>
        <w:rPr>
          <w:rFonts w:ascii="仿宋" w:hAnsi="仿宋" w:eastAsia="仿宋" w:cs="仿宋_GB2312"/>
          <w:color w:val="000000"/>
          <w:sz w:val="32"/>
          <w:szCs w:val="32"/>
          <w:lang w:eastAsia="zh-CN"/>
        </w:rPr>
        <w:t>1</w:t>
      </w:r>
      <w:r>
        <w:rPr>
          <w:rFonts w:hint="eastAsia" w:ascii="仿宋" w:hAnsi="仿宋" w:eastAsia="仿宋" w:cs="仿宋_GB2312"/>
          <w:color w:val="000000"/>
          <w:sz w:val="32"/>
          <w:szCs w:val="32"/>
          <w:lang w:eastAsia="zh-CN"/>
        </w:rPr>
        <w:t>）须在石家庄市新华区、裕华区、桥西区、长安区、鹿泉区、栾城区、藁城区、矿区、高新区、循环化工园区、正定县内注册和纳税，注册时间为</w:t>
      </w:r>
      <w:r>
        <w:rPr>
          <w:rFonts w:ascii="仿宋" w:hAnsi="仿宋" w:eastAsia="仿宋" w:cs="仿宋_GB2312"/>
          <w:color w:val="000000"/>
          <w:sz w:val="32"/>
          <w:szCs w:val="32"/>
          <w:lang w:eastAsia="zh-CN"/>
        </w:rPr>
        <w:t>20</w:t>
      </w:r>
      <w:r>
        <w:rPr>
          <w:rFonts w:hint="eastAsia" w:ascii="仿宋" w:hAnsi="仿宋" w:eastAsia="仿宋" w:cs="仿宋_GB2312"/>
          <w:color w:val="000000"/>
          <w:sz w:val="32"/>
          <w:szCs w:val="32"/>
          <w:lang w:eastAsia="zh-CN"/>
        </w:rPr>
        <w:t>12年</w:t>
      </w:r>
      <w:r>
        <w:rPr>
          <w:rFonts w:ascii="仿宋" w:hAnsi="仿宋" w:eastAsia="仿宋" w:cs="仿宋_GB2312"/>
          <w:color w:val="000000"/>
          <w:sz w:val="32"/>
          <w:szCs w:val="32"/>
          <w:lang w:eastAsia="zh-CN"/>
        </w:rPr>
        <w:t>1</w:t>
      </w:r>
      <w:r>
        <w:rPr>
          <w:rFonts w:hint="eastAsia" w:ascii="仿宋" w:hAnsi="仿宋" w:eastAsia="仿宋" w:cs="仿宋_GB2312"/>
          <w:color w:val="000000"/>
          <w:sz w:val="32"/>
          <w:szCs w:val="32"/>
          <w:lang w:eastAsia="zh-CN"/>
        </w:rPr>
        <w:t>月</w:t>
      </w:r>
      <w:r>
        <w:rPr>
          <w:rFonts w:ascii="仿宋" w:hAnsi="仿宋" w:eastAsia="仿宋" w:cs="仿宋_GB2312"/>
          <w:color w:val="000000"/>
          <w:sz w:val="32"/>
          <w:szCs w:val="32"/>
          <w:lang w:eastAsia="zh-CN"/>
        </w:rPr>
        <w:t>1</w:t>
      </w:r>
      <w:r>
        <w:rPr>
          <w:rFonts w:hint="eastAsia" w:ascii="仿宋" w:hAnsi="仿宋" w:eastAsia="仿宋" w:cs="仿宋_GB2312"/>
          <w:color w:val="000000"/>
          <w:sz w:val="32"/>
          <w:szCs w:val="32"/>
          <w:lang w:eastAsia="zh-CN"/>
        </w:rPr>
        <w:t>日至</w:t>
      </w:r>
      <w:r>
        <w:rPr>
          <w:rFonts w:ascii="仿宋" w:hAnsi="仿宋" w:eastAsia="仿宋" w:cs="仿宋_GB2312"/>
          <w:color w:val="000000"/>
          <w:sz w:val="32"/>
          <w:szCs w:val="32"/>
          <w:lang w:eastAsia="zh-CN"/>
        </w:rPr>
        <w:t>201</w:t>
      </w:r>
      <w:r>
        <w:rPr>
          <w:rFonts w:hint="eastAsia" w:ascii="仿宋" w:hAnsi="仿宋" w:eastAsia="仿宋" w:cs="仿宋_GB2312"/>
          <w:color w:val="000000"/>
          <w:sz w:val="32"/>
          <w:szCs w:val="32"/>
          <w:lang w:eastAsia="zh-CN"/>
        </w:rPr>
        <w:t>9年</w:t>
      </w:r>
      <w:r>
        <w:rPr>
          <w:rFonts w:ascii="仿宋" w:hAnsi="仿宋" w:eastAsia="仿宋" w:cs="仿宋_GB2312"/>
          <w:color w:val="000000"/>
          <w:sz w:val="32"/>
          <w:szCs w:val="32"/>
          <w:lang w:eastAsia="zh-CN"/>
        </w:rPr>
        <w:t>6</w:t>
      </w:r>
      <w:r>
        <w:rPr>
          <w:rFonts w:hint="eastAsia" w:ascii="仿宋" w:hAnsi="仿宋" w:eastAsia="仿宋" w:cs="仿宋_GB2312"/>
          <w:color w:val="000000"/>
          <w:sz w:val="32"/>
          <w:szCs w:val="32"/>
          <w:lang w:eastAsia="zh-CN"/>
        </w:rPr>
        <w:t>月</w:t>
      </w:r>
      <w:r>
        <w:rPr>
          <w:rFonts w:ascii="仿宋" w:hAnsi="仿宋" w:eastAsia="仿宋" w:cs="仿宋_GB2312"/>
          <w:color w:val="000000"/>
          <w:sz w:val="32"/>
          <w:szCs w:val="32"/>
          <w:lang w:eastAsia="zh-CN"/>
        </w:rPr>
        <w:t>30</w:t>
      </w:r>
      <w:r>
        <w:rPr>
          <w:rFonts w:hint="eastAsia" w:ascii="仿宋" w:hAnsi="仿宋" w:eastAsia="仿宋" w:cs="仿宋_GB2312"/>
          <w:color w:val="000000"/>
          <w:sz w:val="32"/>
          <w:szCs w:val="32"/>
          <w:lang w:eastAsia="zh-CN"/>
        </w:rPr>
        <w:t>日期间的企业，具有独立法人资格，主要从事高新技术产品的研制、开发、生产和服务业务，经省科技厅认定备案的河北省科技型中小企业。</w:t>
      </w:r>
    </w:p>
    <w:p>
      <w:pPr>
        <w:snapToGrid w:val="0"/>
        <w:spacing w:beforeLines="50" w:afterLines="50" w:line="360" w:lineRule="auto"/>
        <w:ind w:firstLine="640" w:firstLineChars="200"/>
        <w:jc w:val="left"/>
        <w:rPr>
          <w:rFonts w:ascii="仿宋" w:hAnsi="仿宋" w:eastAsia="仿宋" w:cs="仿宋_GB2312"/>
          <w:color w:val="000000"/>
          <w:sz w:val="32"/>
          <w:szCs w:val="32"/>
          <w:lang w:eastAsia="zh-CN"/>
        </w:rPr>
      </w:pPr>
      <w:r>
        <w:rPr>
          <w:rFonts w:hint="eastAsia" w:ascii="仿宋" w:hAnsi="仿宋" w:eastAsia="仿宋" w:cs="宋体"/>
          <w:sz w:val="32"/>
          <w:szCs w:val="32"/>
          <w:lang w:eastAsia="zh-CN"/>
        </w:rPr>
        <w:t>2、企业注册资本不少于30万元，每年用于技术产品研究开发经费不低于当年营业收入的5%。</w:t>
      </w:r>
    </w:p>
    <w:p>
      <w:pPr>
        <w:snapToGrid w:val="0"/>
        <w:spacing w:line="360" w:lineRule="auto"/>
        <w:ind w:firstLine="640" w:firstLineChars="200"/>
        <w:jc w:val="left"/>
        <w:rPr>
          <w:rFonts w:ascii="仿宋" w:hAnsi="仿宋" w:eastAsia="仿宋"/>
          <w:sz w:val="32"/>
          <w:szCs w:val="32"/>
          <w:lang w:eastAsia="zh-CN"/>
        </w:rPr>
      </w:pPr>
      <w:r>
        <w:rPr>
          <w:rFonts w:hint="eastAsia" w:ascii="仿宋" w:hAnsi="仿宋" w:eastAsia="仿宋" w:cs="宋体"/>
          <w:sz w:val="32"/>
          <w:szCs w:val="32"/>
          <w:lang w:eastAsia="zh-CN"/>
        </w:rPr>
        <w:t>3、企业职工人数不超过300人，年营业收入不高于5000万元。申报项目尚未形成销售规模，项目计划新增投资在1000万元以下。</w:t>
      </w:r>
    </w:p>
    <w:p>
      <w:pPr>
        <w:snapToGrid w:val="0"/>
        <w:spacing w:line="360" w:lineRule="auto"/>
        <w:ind w:firstLine="640" w:firstLineChars="200"/>
        <w:jc w:val="left"/>
        <w:rPr>
          <w:rFonts w:ascii="楷体" w:hAnsi="楷体" w:eastAsia="楷体" w:cs="黑体"/>
          <w:sz w:val="32"/>
          <w:szCs w:val="32"/>
          <w:lang w:eastAsia="zh-CN"/>
        </w:rPr>
      </w:pPr>
      <w:r>
        <w:rPr>
          <w:rFonts w:hint="eastAsia" w:ascii="楷体" w:hAnsi="楷体" w:eastAsia="楷体"/>
          <w:color w:val="000000"/>
          <w:sz w:val="32"/>
          <w:szCs w:val="32"/>
          <w:lang w:eastAsia="zh-CN"/>
        </w:rPr>
        <w:t xml:space="preserve">(二) </w:t>
      </w:r>
      <w:r>
        <w:rPr>
          <w:rFonts w:hint="eastAsia" w:ascii="楷体" w:hAnsi="楷体" w:eastAsia="楷体" w:cs="黑体"/>
          <w:sz w:val="32"/>
          <w:szCs w:val="32"/>
          <w:lang w:eastAsia="zh-CN"/>
        </w:rPr>
        <w:t>项目基本要求</w:t>
      </w:r>
    </w:p>
    <w:p>
      <w:pPr>
        <w:snapToGrid w:val="0"/>
        <w:spacing w:line="360" w:lineRule="auto"/>
        <w:ind w:firstLine="640" w:firstLineChars="200"/>
        <w:jc w:val="left"/>
        <w:rPr>
          <w:rFonts w:ascii="仿宋" w:hAnsi="仿宋" w:eastAsia="仿宋"/>
          <w:sz w:val="32"/>
          <w:szCs w:val="32"/>
          <w:lang w:eastAsia="zh-CN"/>
        </w:rPr>
      </w:pPr>
      <w:r>
        <w:rPr>
          <w:rFonts w:hint="eastAsia" w:ascii="仿宋" w:hAnsi="仿宋" w:eastAsia="仿宋" w:cs="黑体"/>
          <w:sz w:val="32"/>
          <w:szCs w:val="32"/>
          <w:lang w:eastAsia="zh-CN"/>
        </w:rPr>
        <w:t>1、</w:t>
      </w:r>
      <w:r>
        <w:rPr>
          <w:rFonts w:hint="eastAsia" w:ascii="仿宋" w:hAnsi="仿宋" w:eastAsia="仿宋"/>
          <w:sz w:val="32"/>
          <w:szCs w:val="32"/>
          <w:lang w:eastAsia="zh-CN"/>
        </w:rPr>
        <w:t>符合石家庄市产业技术政策；</w:t>
      </w:r>
    </w:p>
    <w:p>
      <w:pPr>
        <w:snapToGrid w:val="0"/>
        <w:spacing w:line="360" w:lineRule="auto"/>
        <w:ind w:firstLine="640" w:firstLineChars="200"/>
        <w:jc w:val="left"/>
        <w:rPr>
          <w:rFonts w:ascii="仿宋" w:hAnsi="仿宋" w:eastAsia="仿宋"/>
          <w:sz w:val="32"/>
          <w:szCs w:val="32"/>
          <w:lang w:eastAsia="zh-CN"/>
        </w:rPr>
      </w:pPr>
      <w:r>
        <w:rPr>
          <w:rFonts w:hint="eastAsia" w:ascii="仿宋" w:hAnsi="仿宋" w:eastAsia="仿宋"/>
          <w:sz w:val="32"/>
          <w:szCs w:val="32"/>
          <w:lang w:eastAsia="zh-CN"/>
        </w:rPr>
        <w:t>2、技术水平高、创新性强，</w:t>
      </w:r>
      <w:r>
        <w:rPr>
          <w:rFonts w:hint="eastAsia" w:ascii="仿宋" w:hAnsi="仿宋" w:eastAsia="仿宋"/>
          <w:color w:val="000000"/>
          <w:sz w:val="32"/>
          <w:szCs w:val="32"/>
          <w:lang w:eastAsia="zh-CN"/>
        </w:rPr>
        <w:t>具有自主知识产权</w:t>
      </w:r>
      <w:r>
        <w:rPr>
          <w:rFonts w:hint="eastAsia" w:ascii="仿宋" w:hAnsi="仿宋" w:eastAsia="仿宋"/>
          <w:sz w:val="32"/>
          <w:szCs w:val="32"/>
          <w:lang w:eastAsia="zh-CN"/>
        </w:rPr>
        <w:t>，</w:t>
      </w:r>
      <w:r>
        <w:rPr>
          <w:rFonts w:hint="eastAsia" w:ascii="仿宋" w:hAnsi="仿宋" w:eastAsia="仿宋"/>
          <w:color w:val="000000"/>
          <w:sz w:val="32"/>
          <w:szCs w:val="32"/>
          <w:lang w:eastAsia="zh-CN"/>
        </w:rPr>
        <w:t>在技术、工艺或产品性能上有较大的创新或有实质性的改进</w:t>
      </w:r>
      <w:r>
        <w:rPr>
          <w:rFonts w:hint="eastAsia" w:ascii="仿宋" w:hAnsi="仿宋" w:eastAsia="仿宋"/>
          <w:sz w:val="32"/>
          <w:szCs w:val="32"/>
          <w:lang w:eastAsia="zh-CN"/>
        </w:rPr>
        <w:t>；</w:t>
      </w:r>
    </w:p>
    <w:p>
      <w:pPr>
        <w:snapToGrid w:val="0"/>
        <w:spacing w:line="360" w:lineRule="auto"/>
        <w:ind w:firstLine="640" w:firstLineChars="200"/>
        <w:jc w:val="left"/>
        <w:rPr>
          <w:rFonts w:ascii="仿宋" w:hAnsi="仿宋" w:eastAsia="仿宋"/>
          <w:sz w:val="32"/>
          <w:szCs w:val="32"/>
          <w:lang w:eastAsia="zh-CN"/>
        </w:rPr>
      </w:pPr>
      <w:r>
        <w:rPr>
          <w:rFonts w:hint="eastAsia" w:ascii="仿宋" w:hAnsi="仿宋" w:eastAsia="仿宋"/>
          <w:sz w:val="32"/>
          <w:szCs w:val="32"/>
          <w:lang w:eastAsia="zh-CN"/>
        </w:rPr>
        <w:t>3、项目产品必须是以生产、销售、技术服务和盈利为目的，按照产业链专业化分工和规模化生产的要求，能形成功能部件的研发和配套生产，产品有较强的市场竞争力和较好的经济效益和社会效益，项目名称应以产品或服务命名，不能为“***研究”或“***开发”等；</w:t>
      </w:r>
    </w:p>
    <w:p>
      <w:pPr>
        <w:snapToGrid w:val="0"/>
        <w:spacing w:line="360" w:lineRule="auto"/>
        <w:ind w:firstLine="640" w:firstLineChars="200"/>
        <w:jc w:val="left"/>
        <w:rPr>
          <w:rFonts w:ascii="仿宋" w:hAnsi="仿宋" w:eastAsia="仿宋"/>
          <w:sz w:val="32"/>
          <w:szCs w:val="32"/>
          <w:lang w:eastAsia="zh-CN"/>
        </w:rPr>
      </w:pPr>
      <w:r>
        <w:rPr>
          <w:rFonts w:hint="eastAsia" w:ascii="仿宋" w:hAnsi="仿宋" w:eastAsia="仿宋"/>
          <w:sz w:val="32"/>
          <w:szCs w:val="32"/>
          <w:lang w:eastAsia="zh-CN"/>
        </w:rPr>
        <w:t>4、企业申报的项目须达到中试阶段。</w:t>
      </w:r>
    </w:p>
    <w:p>
      <w:pPr>
        <w:snapToGrid w:val="0"/>
        <w:spacing w:line="360" w:lineRule="auto"/>
        <w:ind w:firstLine="640" w:firstLineChars="200"/>
        <w:jc w:val="left"/>
        <w:rPr>
          <w:rFonts w:ascii="仿宋" w:hAnsi="仿宋" w:eastAsia="仿宋"/>
          <w:sz w:val="32"/>
          <w:szCs w:val="32"/>
          <w:lang w:eastAsia="zh-CN"/>
        </w:rPr>
      </w:pPr>
      <w:r>
        <w:rPr>
          <w:rFonts w:hint="eastAsia" w:ascii="仿宋" w:hAnsi="仿宋" w:eastAsia="仿宋"/>
          <w:sz w:val="32"/>
          <w:szCs w:val="32"/>
          <w:lang w:eastAsia="zh-CN"/>
        </w:rPr>
        <w:t>5、项目</w:t>
      </w:r>
      <w:r>
        <w:rPr>
          <w:rFonts w:hint="eastAsia" w:ascii="仿宋" w:hAnsi="仿宋" w:eastAsia="仿宋"/>
          <w:color w:val="000000"/>
          <w:sz w:val="32"/>
          <w:szCs w:val="32"/>
          <w:lang w:eastAsia="zh-CN"/>
        </w:rPr>
        <w:t>执行期一般不超过2年，验收时项目产品达到任务书约定的指标。</w:t>
      </w:r>
    </w:p>
    <w:p>
      <w:pPr>
        <w:spacing w:line="360" w:lineRule="auto"/>
        <w:ind w:firstLine="640" w:firstLineChars="200"/>
        <w:jc w:val="left"/>
        <w:rPr>
          <w:rFonts w:ascii="楷体" w:hAnsi="楷体" w:eastAsia="楷体" w:cs="宋体"/>
          <w:sz w:val="32"/>
          <w:szCs w:val="32"/>
          <w:lang w:eastAsia="zh-CN"/>
        </w:rPr>
      </w:pPr>
      <w:r>
        <w:rPr>
          <w:rFonts w:hint="eastAsia" w:ascii="楷体" w:hAnsi="楷体" w:eastAsia="楷体" w:cs="宋体"/>
          <w:sz w:val="32"/>
          <w:szCs w:val="32"/>
          <w:lang w:eastAsia="zh-CN"/>
        </w:rPr>
        <w:t>（三）有以下情形之一的不予受理</w:t>
      </w:r>
    </w:p>
    <w:p>
      <w:pPr>
        <w:spacing w:line="360" w:lineRule="auto"/>
        <w:ind w:firstLine="640" w:firstLineChars="200"/>
        <w:jc w:val="left"/>
        <w:rPr>
          <w:rFonts w:ascii="仿宋" w:hAnsi="仿宋" w:eastAsia="仿宋" w:cs="宋体"/>
          <w:sz w:val="32"/>
          <w:szCs w:val="32"/>
          <w:lang w:eastAsia="zh-CN"/>
        </w:rPr>
      </w:pPr>
      <w:r>
        <w:rPr>
          <w:rFonts w:hint="eastAsia" w:ascii="仿宋" w:hAnsi="仿宋" w:eastAsia="仿宋" w:cs="宋体"/>
          <w:sz w:val="32"/>
          <w:szCs w:val="32"/>
          <w:lang w:eastAsia="zh-CN"/>
        </w:rPr>
        <w:t>1、已经上市的企业；</w:t>
      </w:r>
    </w:p>
    <w:p>
      <w:pPr>
        <w:shd w:val="clear" w:color="auto" w:fill="FFFFFF"/>
        <w:spacing w:line="360" w:lineRule="auto"/>
        <w:ind w:firstLine="640" w:firstLineChars="200"/>
        <w:jc w:val="left"/>
        <w:rPr>
          <w:rFonts w:ascii="仿宋" w:hAnsi="仿宋" w:eastAsia="仿宋"/>
          <w:sz w:val="32"/>
          <w:szCs w:val="32"/>
          <w:lang w:eastAsia="zh-CN"/>
        </w:rPr>
      </w:pPr>
      <w:r>
        <w:rPr>
          <w:rFonts w:hint="eastAsia" w:ascii="仿宋" w:hAnsi="仿宋" w:eastAsia="仿宋" w:cs="宋体"/>
          <w:sz w:val="32"/>
          <w:szCs w:val="32"/>
          <w:lang w:eastAsia="zh-CN"/>
        </w:rPr>
        <w:t>2、项目承担单位</w:t>
      </w:r>
      <w:r>
        <w:rPr>
          <w:rFonts w:hint="eastAsia" w:ascii="仿宋" w:hAnsi="仿宋" w:eastAsia="仿宋"/>
          <w:sz w:val="32"/>
          <w:szCs w:val="32"/>
          <w:lang w:eastAsia="zh-CN"/>
        </w:rPr>
        <w:t>已经有项目列入国家或省、市科技计划并得到科技经费支持，尚未验收的。</w:t>
      </w:r>
    </w:p>
    <w:p>
      <w:pPr>
        <w:shd w:val="clear" w:color="auto" w:fill="FFFFFF"/>
        <w:spacing w:line="360" w:lineRule="auto"/>
        <w:ind w:firstLine="640" w:firstLineChars="200"/>
        <w:jc w:val="left"/>
        <w:rPr>
          <w:rFonts w:ascii="仿宋" w:hAnsi="仿宋" w:eastAsia="仿宋" w:cs="宋体"/>
          <w:sz w:val="32"/>
          <w:szCs w:val="32"/>
          <w:lang w:eastAsia="zh-CN"/>
        </w:rPr>
      </w:pPr>
      <w:r>
        <w:rPr>
          <w:rFonts w:hint="eastAsia" w:ascii="仿宋" w:hAnsi="仿宋" w:eastAsia="仿宋" w:cs="宋体"/>
          <w:sz w:val="32"/>
          <w:szCs w:val="32"/>
          <w:lang w:eastAsia="zh-CN"/>
        </w:rPr>
        <w:t>3、</w:t>
      </w:r>
      <w:r>
        <w:rPr>
          <w:rFonts w:hint="eastAsia" w:ascii="仿宋" w:hAnsi="仿宋" w:eastAsia="仿宋"/>
          <w:sz w:val="32"/>
          <w:szCs w:val="32"/>
          <w:lang w:eastAsia="zh-CN"/>
        </w:rPr>
        <w:t>无创新性的</w:t>
      </w:r>
      <w:r>
        <w:rPr>
          <w:rFonts w:hint="eastAsia" w:ascii="仿宋" w:hAnsi="仿宋" w:eastAsia="仿宋" w:cs="宋体"/>
          <w:sz w:val="32"/>
          <w:szCs w:val="32"/>
          <w:lang w:eastAsia="zh-CN"/>
        </w:rPr>
        <w:t>单纯引进或扩产项目、低水平重复项目、单纯基本建设项目、一般加工工业项目。</w:t>
      </w:r>
    </w:p>
    <w:p>
      <w:pPr>
        <w:snapToGrid w:val="0"/>
        <w:spacing w:beforeLines="50" w:afterLines="50" w:line="60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四、申报材料</w:t>
      </w:r>
    </w:p>
    <w:p>
      <w:pPr>
        <w:spacing w:line="600" w:lineRule="exact"/>
        <w:ind w:firstLine="640" w:firstLineChars="200"/>
        <w:jc w:val="left"/>
        <w:rPr>
          <w:rFonts w:ascii="仿宋" w:hAnsi="仿宋" w:eastAsia="仿宋"/>
          <w:color w:val="000000"/>
          <w:sz w:val="32"/>
          <w:szCs w:val="32"/>
          <w:lang w:eastAsia="zh-CN"/>
        </w:rPr>
      </w:pPr>
      <w:r>
        <w:rPr>
          <w:rFonts w:hint="eastAsia" w:ascii="仿宋" w:hAnsi="仿宋" w:eastAsia="仿宋" w:cs="仿宋_GB2312"/>
          <w:color w:val="000000"/>
          <w:sz w:val="32"/>
          <w:szCs w:val="32"/>
        </w:rPr>
        <w:t>企业在石家庄科技网站</w:t>
      </w:r>
      <w:r>
        <w:rPr>
          <w:rFonts w:ascii="仿宋" w:hAnsi="仿宋" w:eastAsia="仿宋" w:cs="仿宋_GB2312"/>
          <w:color w:val="000000"/>
          <w:sz w:val="32"/>
          <w:szCs w:val="32"/>
        </w:rPr>
        <w:t>(http://kjj.sjz.gov.cn/)</w:t>
      </w:r>
      <w:r>
        <w:rPr>
          <w:rFonts w:hint="eastAsia" w:ascii="仿宋" w:hAnsi="仿宋" w:eastAsia="仿宋" w:cs="仿宋_GB2312"/>
          <w:color w:val="000000"/>
          <w:sz w:val="32"/>
          <w:szCs w:val="32"/>
        </w:rPr>
        <w:t>进行企业注册和项目申请。</w:t>
      </w:r>
      <w:r>
        <w:rPr>
          <w:rFonts w:hint="eastAsia" w:ascii="仿宋" w:hAnsi="仿宋" w:eastAsia="仿宋" w:cs="仿宋_GB2312"/>
          <w:color w:val="000000"/>
          <w:sz w:val="32"/>
          <w:szCs w:val="32"/>
          <w:lang w:eastAsia="zh-CN"/>
        </w:rPr>
        <w:t>申报材料按照“市项目申请书</w:t>
      </w:r>
      <w:r>
        <w:rPr>
          <w:rFonts w:ascii="仿宋" w:hAnsi="仿宋" w:eastAsia="仿宋" w:cs="仿宋_GB2312"/>
          <w:color w:val="000000"/>
          <w:sz w:val="32"/>
          <w:szCs w:val="32"/>
          <w:lang w:eastAsia="zh-CN"/>
        </w:rPr>
        <w:t>+</w:t>
      </w:r>
      <w:r>
        <w:rPr>
          <w:rFonts w:hint="eastAsia" w:ascii="仿宋" w:hAnsi="仿宋" w:eastAsia="仿宋" w:cs="仿宋_GB2312"/>
          <w:color w:val="000000"/>
          <w:sz w:val="32"/>
          <w:szCs w:val="32"/>
          <w:lang w:eastAsia="zh-CN"/>
        </w:rPr>
        <w:t>相关附件材料”的形式进行组织，用</w:t>
      </w:r>
      <w:r>
        <w:rPr>
          <w:rFonts w:ascii="仿宋" w:hAnsi="仿宋" w:eastAsia="仿宋" w:cs="仿宋_GB2312"/>
          <w:color w:val="000000"/>
          <w:sz w:val="32"/>
          <w:szCs w:val="32"/>
          <w:lang w:eastAsia="zh-CN"/>
        </w:rPr>
        <w:t>A4</w:t>
      </w:r>
      <w:r>
        <w:rPr>
          <w:rFonts w:hint="eastAsia" w:ascii="仿宋" w:hAnsi="仿宋" w:eastAsia="仿宋" w:cs="仿宋_GB2312"/>
          <w:color w:val="000000"/>
          <w:sz w:val="32"/>
          <w:szCs w:val="32"/>
          <w:lang w:eastAsia="zh-CN"/>
        </w:rPr>
        <w:t>纸印刷，书脊印项目名称和企业名称，胶装成册</w:t>
      </w:r>
      <w:r>
        <w:rPr>
          <w:rFonts w:ascii="仿宋" w:hAnsi="仿宋" w:eastAsia="仿宋" w:cs="仿宋_GB2312"/>
          <w:color w:val="000000"/>
          <w:sz w:val="32"/>
          <w:szCs w:val="32"/>
          <w:lang w:eastAsia="zh-CN"/>
        </w:rPr>
        <w:t>,</w:t>
      </w:r>
      <w:r>
        <w:rPr>
          <w:rFonts w:hint="eastAsia" w:ascii="仿宋" w:hAnsi="仿宋" w:eastAsia="仿宋" w:cs="仿宋_GB2312"/>
          <w:color w:val="000000"/>
          <w:sz w:val="32"/>
          <w:szCs w:val="32"/>
          <w:lang w:eastAsia="zh-CN"/>
        </w:rPr>
        <w:t>一式两份。其他相关附件材料如下：</w:t>
      </w:r>
    </w:p>
    <w:p>
      <w:pPr>
        <w:spacing w:line="600" w:lineRule="exact"/>
        <w:ind w:firstLine="640" w:firstLineChars="200"/>
        <w:jc w:val="left"/>
        <w:rPr>
          <w:rFonts w:ascii="仿宋" w:hAnsi="仿宋" w:eastAsia="仿宋"/>
          <w:color w:val="000000"/>
          <w:sz w:val="32"/>
          <w:szCs w:val="32"/>
          <w:lang w:eastAsia="zh-CN"/>
        </w:rPr>
      </w:pPr>
      <w:r>
        <w:rPr>
          <w:rFonts w:hint="eastAsia" w:ascii="仿宋" w:hAnsi="仿宋" w:eastAsia="仿宋" w:cs="仿宋_GB2312"/>
          <w:color w:val="000000"/>
          <w:sz w:val="32"/>
          <w:szCs w:val="32"/>
          <w:lang w:eastAsia="zh-CN"/>
        </w:rPr>
        <w:t>1.营业执照、企业章程复印件（必备）。</w:t>
      </w:r>
    </w:p>
    <w:p>
      <w:pPr>
        <w:spacing w:line="600" w:lineRule="exact"/>
        <w:ind w:firstLine="640" w:firstLineChars="200"/>
        <w:jc w:val="left"/>
        <w:rPr>
          <w:rFonts w:ascii="仿宋" w:hAnsi="仿宋" w:eastAsia="仿宋"/>
          <w:color w:val="000000"/>
          <w:sz w:val="32"/>
          <w:szCs w:val="32"/>
          <w:lang w:eastAsia="zh-CN"/>
        </w:rPr>
      </w:pPr>
      <w:r>
        <w:rPr>
          <w:rFonts w:hint="eastAsia" w:ascii="仿宋" w:hAnsi="仿宋" w:eastAsia="仿宋" w:cs="仿宋_GB2312"/>
          <w:color w:val="000000"/>
          <w:sz w:val="32"/>
          <w:szCs w:val="32"/>
          <w:lang w:eastAsia="zh-CN"/>
        </w:rPr>
        <w:t>2.企业上年度审计报告原件（包括资产负债表、损益表、现金流量表及报表附注）及近一个月的财务报表，包括资产负债表、损益表、现金流量表及报表附注等（必备）。</w:t>
      </w:r>
    </w:p>
    <w:p>
      <w:pPr>
        <w:spacing w:line="600" w:lineRule="exact"/>
        <w:ind w:firstLine="640" w:firstLineChars="200"/>
        <w:jc w:val="left"/>
        <w:rPr>
          <w:rFonts w:ascii="仿宋" w:hAnsi="仿宋" w:eastAsia="仿宋"/>
          <w:color w:val="000000"/>
          <w:sz w:val="32"/>
          <w:szCs w:val="32"/>
          <w:lang w:eastAsia="zh-CN"/>
        </w:rPr>
      </w:pPr>
      <w:r>
        <w:rPr>
          <w:rFonts w:hint="eastAsia" w:ascii="仿宋" w:hAnsi="仿宋" w:eastAsia="仿宋" w:cs="仿宋_GB2312"/>
          <w:color w:val="000000"/>
          <w:sz w:val="32"/>
          <w:szCs w:val="32"/>
          <w:lang w:eastAsia="zh-CN"/>
        </w:rPr>
        <w:t>3.企业自筹资金证明（提供近三个月银行对账单）（必备）。</w:t>
      </w:r>
    </w:p>
    <w:p>
      <w:pPr>
        <w:spacing w:line="600" w:lineRule="exact"/>
        <w:ind w:firstLine="640" w:firstLineChars="200"/>
        <w:jc w:val="left"/>
        <w:rPr>
          <w:rFonts w:ascii="仿宋" w:hAnsi="仿宋" w:eastAsia="仿宋"/>
          <w:color w:val="000000"/>
          <w:sz w:val="32"/>
          <w:szCs w:val="32"/>
          <w:lang w:eastAsia="zh-CN"/>
        </w:rPr>
      </w:pPr>
      <w:r>
        <w:rPr>
          <w:rFonts w:hint="eastAsia" w:ascii="仿宋" w:hAnsi="仿宋" w:eastAsia="仿宋" w:cs="仿宋_GB2312"/>
          <w:color w:val="000000"/>
          <w:sz w:val="32"/>
          <w:szCs w:val="32"/>
          <w:lang w:eastAsia="zh-CN"/>
        </w:rPr>
        <w:t>4.能说明项目知识产权归属及授权使用的具有法律效力的证明文件（如：专利证书、软件著作权登记证书、技术合作协议等；知识产权权利所有人非本企业的，应出具授权书）。企业与技术持有单位合作的项目签定技术合同时，技术持有单位必须是具有法人资质的单位。</w:t>
      </w:r>
    </w:p>
    <w:p>
      <w:pPr>
        <w:spacing w:line="600" w:lineRule="exact"/>
        <w:ind w:firstLine="640" w:firstLineChars="200"/>
        <w:jc w:val="left"/>
        <w:rPr>
          <w:rFonts w:ascii="仿宋" w:hAnsi="仿宋" w:eastAsia="仿宋"/>
          <w:color w:val="000000"/>
          <w:sz w:val="32"/>
          <w:szCs w:val="32"/>
          <w:lang w:eastAsia="zh-CN"/>
        </w:rPr>
      </w:pPr>
      <w:r>
        <w:rPr>
          <w:rFonts w:hint="eastAsia" w:ascii="仿宋" w:hAnsi="仿宋" w:eastAsia="仿宋" w:cs="仿宋_GB2312"/>
          <w:color w:val="000000"/>
          <w:sz w:val="32"/>
          <w:szCs w:val="32"/>
          <w:lang w:eastAsia="zh-CN"/>
        </w:rPr>
        <w:t>5.项目技术相关佐证材料（如，能说明技术创新性的有关技术文件、产品鉴定、检验、检测报告等）。</w:t>
      </w:r>
    </w:p>
    <w:p>
      <w:pPr>
        <w:spacing w:line="600" w:lineRule="exact"/>
        <w:ind w:firstLine="640" w:firstLineChars="200"/>
        <w:jc w:val="left"/>
        <w:rPr>
          <w:rFonts w:ascii="仿宋" w:hAnsi="仿宋" w:eastAsia="仿宋"/>
          <w:color w:val="000000"/>
          <w:sz w:val="32"/>
          <w:szCs w:val="32"/>
          <w:lang w:eastAsia="zh-CN"/>
        </w:rPr>
      </w:pPr>
      <w:r>
        <w:rPr>
          <w:rFonts w:hint="eastAsia" w:ascii="仿宋" w:hAnsi="仿宋" w:eastAsia="仿宋" w:cs="仿宋_GB2312"/>
          <w:color w:val="000000"/>
          <w:sz w:val="32"/>
          <w:szCs w:val="32"/>
          <w:lang w:eastAsia="zh-CN"/>
        </w:rPr>
        <w:t>6.国家专卖、专控及特殊行业的产品，须附相关主管机构出具的批准证明。新药研发项目需获得临床批件（或申请临床批件所需的相关实验报告）。</w:t>
      </w:r>
    </w:p>
    <w:p>
      <w:pPr>
        <w:spacing w:line="600" w:lineRule="exact"/>
        <w:ind w:firstLine="640" w:firstLineChars="200"/>
        <w:jc w:val="left"/>
        <w:rPr>
          <w:rFonts w:ascii="仿宋" w:hAnsi="仿宋" w:eastAsia="仿宋"/>
          <w:color w:val="000000"/>
          <w:sz w:val="32"/>
          <w:szCs w:val="32"/>
          <w:lang w:eastAsia="zh-CN"/>
        </w:rPr>
      </w:pPr>
      <w:r>
        <w:rPr>
          <w:rFonts w:hint="eastAsia" w:ascii="仿宋" w:hAnsi="仿宋" w:eastAsia="仿宋" w:cs="仿宋_GB2312"/>
          <w:color w:val="000000"/>
          <w:sz w:val="32"/>
          <w:szCs w:val="32"/>
          <w:lang w:eastAsia="zh-CN"/>
        </w:rPr>
        <w:t>7.项目如涉及废水、废气、固废排放，提供环保部门的相关证明。</w:t>
      </w:r>
    </w:p>
    <w:p>
      <w:pPr>
        <w:spacing w:line="600" w:lineRule="exact"/>
        <w:ind w:firstLine="640" w:firstLineChars="200"/>
        <w:jc w:val="left"/>
        <w:rPr>
          <w:rFonts w:ascii="仿宋" w:hAnsi="仿宋" w:eastAsia="仿宋"/>
          <w:color w:val="000000"/>
          <w:sz w:val="32"/>
          <w:szCs w:val="32"/>
          <w:lang w:eastAsia="zh-CN"/>
        </w:rPr>
      </w:pPr>
      <w:r>
        <w:rPr>
          <w:rFonts w:hint="eastAsia" w:ascii="仿宋" w:hAnsi="仿宋" w:eastAsia="仿宋" w:cs="仿宋_GB2312"/>
          <w:color w:val="000000"/>
          <w:sz w:val="32"/>
          <w:szCs w:val="32"/>
          <w:lang w:eastAsia="zh-CN"/>
        </w:rPr>
        <w:t>8.与项目和企业有关的其它材料（销售合同、用户使用报告等）。</w:t>
      </w:r>
    </w:p>
    <w:p>
      <w:pPr>
        <w:spacing w:line="600" w:lineRule="exact"/>
        <w:ind w:firstLine="640" w:firstLineChars="200"/>
        <w:jc w:val="left"/>
        <w:rPr>
          <w:rFonts w:ascii="仿宋" w:hAnsi="仿宋" w:eastAsia="仿宋"/>
          <w:color w:val="000000"/>
          <w:sz w:val="32"/>
          <w:szCs w:val="32"/>
          <w:lang w:eastAsia="zh-CN"/>
        </w:rPr>
      </w:pPr>
      <w:r>
        <w:rPr>
          <w:rFonts w:hint="eastAsia" w:ascii="仿宋" w:hAnsi="仿宋" w:eastAsia="仿宋" w:cs="仿宋_GB2312"/>
          <w:color w:val="000000"/>
          <w:sz w:val="32"/>
          <w:szCs w:val="32"/>
          <w:lang w:eastAsia="zh-CN"/>
        </w:rPr>
        <w:t>9.有效期内的高新技术企业认定证书（限高新技术企业提供）。</w:t>
      </w:r>
    </w:p>
    <w:p>
      <w:pPr>
        <w:snapToGrid w:val="0"/>
        <w:spacing w:line="360" w:lineRule="auto"/>
        <w:ind w:firstLine="640" w:firstLineChars="200"/>
        <w:jc w:val="left"/>
        <w:rPr>
          <w:rFonts w:ascii="仿宋" w:hAnsi="仿宋" w:eastAsia="仿宋" w:cs="黑体"/>
          <w:b/>
          <w:sz w:val="32"/>
          <w:szCs w:val="32"/>
          <w:lang w:eastAsia="zh-CN"/>
        </w:rPr>
      </w:pPr>
      <w:r>
        <w:rPr>
          <w:rFonts w:hint="eastAsia" w:ascii="仿宋" w:hAnsi="仿宋" w:eastAsia="仿宋" w:cs="仿宋_GB2312"/>
          <w:color w:val="000000"/>
          <w:sz w:val="32"/>
          <w:szCs w:val="32"/>
          <w:lang w:eastAsia="zh-CN"/>
        </w:rPr>
        <w:t>10.其他需要提供的证明材料。</w:t>
      </w:r>
    </w:p>
    <w:p>
      <w:pPr>
        <w:snapToGrid w:val="0"/>
        <w:spacing w:line="360" w:lineRule="auto"/>
        <w:ind w:firstLine="643" w:firstLineChars="200"/>
        <w:jc w:val="left"/>
        <w:rPr>
          <w:rFonts w:ascii="黑体" w:hAnsi="黑体" w:eastAsia="黑体" w:cs="黑体"/>
          <w:b/>
          <w:sz w:val="32"/>
          <w:szCs w:val="32"/>
          <w:lang w:eastAsia="zh-CN"/>
        </w:rPr>
      </w:pPr>
      <w:r>
        <w:rPr>
          <w:rFonts w:hint="eastAsia" w:ascii="黑体" w:hAnsi="黑体" w:eastAsia="黑体" w:cs="黑体"/>
          <w:b/>
          <w:sz w:val="32"/>
          <w:szCs w:val="32"/>
          <w:lang w:eastAsia="zh-CN"/>
        </w:rPr>
        <w:t>五、申报流程</w:t>
      </w:r>
    </w:p>
    <w:p>
      <w:pPr>
        <w:pStyle w:val="15"/>
        <w:spacing w:line="360" w:lineRule="auto"/>
        <w:ind w:firstLine="640" w:firstLineChars="200"/>
        <w:jc w:val="left"/>
        <w:outlineLvl w:val="0"/>
        <w:rPr>
          <w:rFonts w:ascii="楷体" w:hAnsi="楷体" w:eastAsia="楷体"/>
          <w:sz w:val="32"/>
          <w:szCs w:val="32"/>
        </w:rPr>
      </w:pPr>
      <w:r>
        <w:rPr>
          <w:rFonts w:hint="eastAsia" w:ascii="楷体" w:hAnsi="楷体" w:eastAsia="楷体"/>
          <w:sz w:val="32"/>
          <w:szCs w:val="32"/>
        </w:rPr>
        <w:t>（一）申报单位注册</w:t>
      </w:r>
    </w:p>
    <w:p>
      <w:pPr>
        <w:spacing w:line="360" w:lineRule="auto"/>
        <w:ind w:firstLine="640" w:firstLineChars="200"/>
        <w:jc w:val="left"/>
        <w:rPr>
          <w:rFonts w:ascii="仿宋" w:hAnsi="仿宋" w:eastAsia="仿宋"/>
          <w:sz w:val="32"/>
          <w:szCs w:val="32"/>
          <w:lang w:eastAsia="zh-CN"/>
        </w:rPr>
      </w:pPr>
      <w:r>
        <w:rPr>
          <w:rFonts w:hint="eastAsia" w:ascii="仿宋" w:hAnsi="仿宋" w:eastAsia="仿宋"/>
          <w:sz w:val="32"/>
          <w:szCs w:val="32"/>
          <w:lang w:eastAsia="zh-CN"/>
        </w:rPr>
        <w:t>登录</w:t>
      </w:r>
      <w:r>
        <w:rPr>
          <w:rFonts w:hint="eastAsia" w:ascii="仿宋" w:hAnsi="仿宋" w:eastAsia="仿宋"/>
          <w:color w:val="000000"/>
          <w:sz w:val="32"/>
          <w:szCs w:val="32"/>
          <w:lang w:eastAsia="zh-CN"/>
        </w:rPr>
        <w:t>石家庄市科技局网站，进入办公大厅——“石家庄市科技型中小企业技术创新资金项目管理系统”，</w:t>
      </w:r>
      <w:r>
        <w:rPr>
          <w:rFonts w:hint="eastAsia" w:ascii="仿宋" w:hAnsi="仿宋" w:eastAsia="仿宋"/>
          <w:sz w:val="32"/>
          <w:szCs w:val="32"/>
          <w:lang w:eastAsia="zh-CN"/>
        </w:rPr>
        <w:t>点击“注册新用户”进行注册，用户注册身份为“申报单位管理员”。按要求详细填写本单位相关信息，并选择本单位上级归口管理部门</w:t>
      </w:r>
      <w:r>
        <w:rPr>
          <w:rFonts w:hint="eastAsia" w:ascii="仿宋" w:hAnsi="仿宋" w:eastAsia="仿宋"/>
          <w:color w:val="000000"/>
          <w:sz w:val="32"/>
          <w:szCs w:val="32"/>
          <w:lang w:eastAsia="zh-CN"/>
        </w:rPr>
        <w:t>（纳税所在县、区的科技局，以下同）</w:t>
      </w:r>
      <w:r>
        <w:rPr>
          <w:rFonts w:hint="eastAsia" w:ascii="仿宋" w:hAnsi="仿宋" w:eastAsia="仿宋"/>
          <w:sz w:val="32"/>
          <w:szCs w:val="32"/>
          <w:lang w:eastAsia="zh-CN"/>
        </w:rPr>
        <w:t>，提交上级归口管理部门审核。审核通过后，方可登录系统填报项目。</w:t>
      </w:r>
    </w:p>
    <w:p>
      <w:pPr>
        <w:spacing w:line="360" w:lineRule="auto"/>
        <w:ind w:firstLine="640" w:firstLineChars="200"/>
        <w:jc w:val="left"/>
        <w:rPr>
          <w:rFonts w:ascii="仿宋" w:hAnsi="仿宋" w:eastAsia="仿宋"/>
          <w:sz w:val="32"/>
          <w:szCs w:val="32"/>
          <w:lang w:eastAsia="zh-CN"/>
        </w:rPr>
      </w:pPr>
      <w:r>
        <w:rPr>
          <w:rFonts w:hint="eastAsia" w:ascii="仿宋" w:hAnsi="仿宋" w:eastAsia="仿宋"/>
          <w:sz w:val="32"/>
          <w:szCs w:val="32"/>
          <w:lang w:eastAsia="zh-CN"/>
        </w:rPr>
        <w:t>“单位管理员”负责本单位的创新资金项目相关管理工作。单位管理员的用户名、密码务必妥善保管，忘记密码请联系注册时所选的上级归口管理部门，归口管理部门核对单位注册信息无误后，为单位管理员重置密码。</w:t>
      </w:r>
    </w:p>
    <w:p>
      <w:pPr>
        <w:pStyle w:val="15"/>
        <w:spacing w:line="360" w:lineRule="auto"/>
        <w:ind w:firstLine="640" w:firstLineChars="200"/>
        <w:jc w:val="left"/>
        <w:outlineLvl w:val="0"/>
        <w:rPr>
          <w:rFonts w:ascii="楷体" w:hAnsi="楷体" w:eastAsia="楷体"/>
          <w:sz w:val="32"/>
          <w:szCs w:val="32"/>
        </w:rPr>
      </w:pPr>
      <w:r>
        <w:rPr>
          <w:rFonts w:hint="eastAsia" w:ascii="楷体" w:hAnsi="楷体" w:eastAsia="楷体"/>
          <w:sz w:val="32"/>
          <w:szCs w:val="32"/>
        </w:rPr>
        <w:t>（二）填报项目申请书</w:t>
      </w:r>
    </w:p>
    <w:p>
      <w:pPr>
        <w:spacing w:line="360" w:lineRule="auto"/>
        <w:ind w:firstLine="640" w:firstLineChars="200"/>
        <w:jc w:val="left"/>
        <w:rPr>
          <w:rFonts w:ascii="仿宋" w:hAnsi="仿宋" w:eastAsia="仿宋"/>
          <w:sz w:val="32"/>
          <w:szCs w:val="32"/>
          <w:lang w:eastAsia="zh-CN"/>
        </w:rPr>
      </w:pPr>
      <w:r>
        <w:rPr>
          <w:rFonts w:hint="eastAsia" w:ascii="仿宋" w:hAnsi="仿宋" w:eastAsia="仿宋"/>
          <w:sz w:val="32"/>
          <w:szCs w:val="32"/>
          <w:lang w:eastAsia="zh-CN"/>
        </w:rPr>
        <w:t>1.项目申请单位登录“石家庄市科技型中小企业技术创新资金项目管理系统”，点击“申请书在线填写”，按要求的格式在线填报。申请书填写过程中可以多次保存，填写完成检查无误后，在规定的申报截止日期前提交项目申请书，逾期将无法提交。</w:t>
      </w:r>
    </w:p>
    <w:p>
      <w:pPr>
        <w:spacing w:line="360" w:lineRule="auto"/>
        <w:ind w:firstLine="640" w:firstLineChars="200"/>
        <w:jc w:val="left"/>
        <w:rPr>
          <w:rFonts w:ascii="仿宋" w:hAnsi="仿宋" w:eastAsia="仿宋"/>
          <w:sz w:val="32"/>
          <w:szCs w:val="32"/>
          <w:lang w:eastAsia="zh-CN"/>
        </w:rPr>
      </w:pPr>
      <w:r>
        <w:rPr>
          <w:rFonts w:hint="eastAsia" w:ascii="仿宋" w:hAnsi="仿宋" w:eastAsia="仿宋"/>
          <w:sz w:val="32"/>
          <w:szCs w:val="32"/>
          <w:lang w:eastAsia="zh-CN"/>
        </w:rPr>
        <w:t>填报项目前，请仔细阅读项目指南，不符合指南要求的项目将不予受理。</w:t>
      </w:r>
    </w:p>
    <w:p>
      <w:pPr>
        <w:spacing w:line="360" w:lineRule="auto"/>
        <w:ind w:firstLine="640" w:firstLineChars="200"/>
        <w:jc w:val="left"/>
        <w:rPr>
          <w:rFonts w:ascii="仿宋" w:hAnsi="仿宋" w:eastAsia="仿宋"/>
          <w:sz w:val="32"/>
          <w:szCs w:val="32"/>
          <w:lang w:eastAsia="zh-CN"/>
        </w:rPr>
      </w:pPr>
      <w:bookmarkStart w:id="8" w:name="part5"/>
      <w:bookmarkEnd w:id="8"/>
      <w:r>
        <w:rPr>
          <w:rFonts w:hint="eastAsia" w:ascii="仿宋" w:hAnsi="仿宋" w:eastAsia="仿宋"/>
          <w:sz w:val="32"/>
          <w:szCs w:val="32"/>
          <w:lang w:eastAsia="zh-CN"/>
        </w:rPr>
        <w:t>2.项目申请书经归口管理部门审核通过后，项目申请单位登录“石家庄市科技型中小企业技术创新资金项目管理系统”，在“申报管理—申请书在线浏览”打印项目申请书（PDF格式，有“石家庄市科技型中小企业技术创新资金项目”字样的水印，左侧装订），加盖单位公章报归口管理部门。</w:t>
      </w:r>
    </w:p>
    <w:p>
      <w:pPr>
        <w:pStyle w:val="15"/>
        <w:spacing w:line="360" w:lineRule="auto"/>
        <w:ind w:firstLine="640" w:firstLineChars="200"/>
        <w:jc w:val="left"/>
        <w:outlineLvl w:val="0"/>
        <w:rPr>
          <w:rFonts w:ascii="楷体" w:hAnsi="楷体" w:eastAsia="楷体"/>
          <w:b/>
          <w:bCs/>
          <w:sz w:val="32"/>
          <w:szCs w:val="32"/>
        </w:rPr>
      </w:pPr>
      <w:r>
        <w:rPr>
          <w:rFonts w:hint="eastAsia" w:ascii="楷体" w:hAnsi="楷体" w:eastAsia="楷体"/>
          <w:sz w:val="32"/>
          <w:szCs w:val="32"/>
        </w:rPr>
        <w:t>（三）归口管理部门审核</w:t>
      </w:r>
    </w:p>
    <w:p>
      <w:pPr>
        <w:pStyle w:val="15"/>
        <w:spacing w:line="360" w:lineRule="auto"/>
        <w:ind w:firstLine="570"/>
        <w:jc w:val="left"/>
        <w:rPr>
          <w:rFonts w:ascii="仿宋" w:hAnsi="仿宋" w:eastAsia="仿宋"/>
          <w:sz w:val="32"/>
          <w:szCs w:val="32"/>
        </w:rPr>
      </w:pPr>
      <w:r>
        <w:rPr>
          <w:rFonts w:hint="eastAsia" w:ascii="仿宋" w:hAnsi="仿宋" w:eastAsia="仿宋"/>
          <w:sz w:val="32"/>
          <w:szCs w:val="32"/>
        </w:rPr>
        <w:t>归口管理部门登录“石家庄市科技型中小企业技术创新资金项目管理系统”，在“申报管理—申请书在线审核”栏目对辖区单位上报的项目申请书进行审核。归口管理部门完成项目审核并提交后，通过“申请书在线浏览—导出当前项目汇总表到excel”功能将项目汇总表导出，打印盖章。</w:t>
      </w:r>
    </w:p>
    <w:p>
      <w:pPr>
        <w:snapToGrid w:val="0"/>
        <w:spacing w:line="360" w:lineRule="auto"/>
        <w:ind w:firstLine="643" w:firstLineChars="200"/>
        <w:jc w:val="left"/>
        <w:rPr>
          <w:rFonts w:ascii="仿宋" w:hAnsi="仿宋" w:eastAsia="仿宋" w:cs="黑体"/>
          <w:b/>
          <w:sz w:val="32"/>
          <w:szCs w:val="32"/>
          <w:lang w:eastAsia="zh-CN"/>
        </w:rPr>
      </w:pPr>
    </w:p>
    <w:p>
      <w:pPr>
        <w:snapToGrid w:val="0"/>
        <w:spacing w:line="360" w:lineRule="auto"/>
        <w:ind w:firstLine="643" w:firstLineChars="200"/>
        <w:jc w:val="left"/>
        <w:rPr>
          <w:rFonts w:ascii="黑体" w:hAnsi="黑体" w:eastAsia="黑体" w:cs="黑体"/>
          <w:b/>
          <w:sz w:val="32"/>
          <w:szCs w:val="32"/>
          <w:lang w:eastAsia="zh-CN"/>
        </w:rPr>
      </w:pPr>
      <w:r>
        <w:rPr>
          <w:rFonts w:hint="eastAsia" w:ascii="黑体" w:hAnsi="黑体" w:eastAsia="黑体" w:cs="黑体"/>
          <w:b/>
          <w:sz w:val="32"/>
          <w:szCs w:val="32"/>
          <w:lang w:eastAsia="zh-CN"/>
        </w:rPr>
        <w:t>六、推荐上报</w:t>
      </w:r>
    </w:p>
    <w:p>
      <w:pPr>
        <w:pStyle w:val="15"/>
        <w:spacing w:line="360" w:lineRule="auto"/>
        <w:ind w:firstLine="570"/>
        <w:jc w:val="left"/>
        <w:rPr>
          <w:rFonts w:ascii="仿宋" w:hAnsi="仿宋" w:eastAsia="仿宋"/>
          <w:sz w:val="32"/>
          <w:szCs w:val="32"/>
        </w:rPr>
      </w:pPr>
      <w:r>
        <w:rPr>
          <w:rFonts w:hint="eastAsia" w:ascii="仿宋" w:hAnsi="仿宋" w:eastAsia="仿宋"/>
          <w:sz w:val="32"/>
          <w:szCs w:val="32"/>
        </w:rPr>
        <w:t>各县(区)、高新区、循环化工园区科技局会同财政局负责项目的筛选和推荐，具体要求另行发文通知。</w:t>
      </w:r>
    </w:p>
    <w:p>
      <w:pPr>
        <w:snapToGrid w:val="0"/>
        <w:spacing w:line="360" w:lineRule="auto"/>
        <w:ind w:firstLine="643" w:firstLineChars="200"/>
        <w:jc w:val="left"/>
        <w:rPr>
          <w:rFonts w:ascii="黑体" w:hAnsi="黑体" w:eastAsia="黑体" w:cs="黑体"/>
          <w:b/>
          <w:sz w:val="32"/>
          <w:szCs w:val="32"/>
          <w:lang w:eastAsia="zh-CN"/>
        </w:rPr>
      </w:pPr>
      <w:r>
        <w:rPr>
          <w:rFonts w:hint="eastAsia" w:ascii="黑体" w:hAnsi="黑体" w:eastAsia="黑体" w:cs="黑体"/>
          <w:b/>
          <w:sz w:val="32"/>
          <w:szCs w:val="32"/>
          <w:lang w:eastAsia="zh-CN"/>
        </w:rPr>
        <w:t>七、受理与咨询电话</w:t>
      </w:r>
    </w:p>
    <w:p>
      <w:pPr>
        <w:snapToGrid w:val="0"/>
        <w:spacing w:line="360" w:lineRule="auto"/>
        <w:jc w:val="left"/>
        <w:rPr>
          <w:rFonts w:ascii="仿宋" w:hAnsi="仿宋" w:eastAsia="仿宋" w:cs="黑体"/>
          <w:b/>
          <w:sz w:val="32"/>
          <w:szCs w:val="32"/>
          <w:lang w:eastAsia="zh-CN"/>
        </w:rPr>
      </w:pPr>
      <w:r>
        <w:rPr>
          <w:rFonts w:hint="eastAsia" w:ascii="仿宋" w:hAnsi="仿宋" w:eastAsia="仿宋"/>
          <w:sz w:val="32"/>
          <w:szCs w:val="32"/>
          <w:lang w:eastAsia="zh-CN"/>
        </w:rPr>
        <w:t xml:space="preserve">    石家庄生产力促进服务中心：83827274</w:t>
      </w:r>
    </w:p>
    <w:p>
      <w:pPr>
        <w:snapToGrid w:val="0"/>
        <w:spacing w:line="360" w:lineRule="auto"/>
        <w:jc w:val="left"/>
        <w:rPr>
          <w:rFonts w:ascii="仿宋" w:hAnsi="仿宋" w:eastAsia="仿宋" w:cs="Times New Roman"/>
          <w:kern w:val="2"/>
          <w:sz w:val="32"/>
          <w:szCs w:val="32"/>
          <w:lang w:eastAsia="zh-CN"/>
        </w:rPr>
      </w:pPr>
      <w:r>
        <w:rPr>
          <w:rFonts w:hint="eastAsia" w:ascii="仿宋" w:hAnsi="仿宋" w:eastAsia="仿宋"/>
          <w:sz w:val="32"/>
          <w:szCs w:val="32"/>
          <w:lang w:eastAsia="zh-CN"/>
        </w:rPr>
        <w:t xml:space="preserve">    申报系统技术支持： 河北省电子信息技术研究院：</w:t>
      </w:r>
      <w:r>
        <w:rPr>
          <w:rFonts w:hint="eastAsia" w:ascii="仿宋" w:hAnsi="仿宋" w:eastAsia="仿宋" w:cs="Times New Roman"/>
          <w:kern w:val="2"/>
          <w:sz w:val="32"/>
          <w:szCs w:val="32"/>
          <w:lang w:eastAsia="zh-CN"/>
        </w:rPr>
        <w:t xml:space="preserve"> 85866036、85866037</w:t>
      </w:r>
      <w:bookmarkStart w:id="9" w:name="part7"/>
      <w:bookmarkEnd w:id="9"/>
      <w:bookmarkStart w:id="10" w:name="part6"/>
      <w:bookmarkEnd w:id="10"/>
    </w:p>
    <w:p>
      <w:pPr>
        <w:rPr>
          <w:rFonts w:ascii="仿宋_GB2312" w:hAnsi="华文仿宋" w:eastAsia="仿宋_GB2312" w:cs="Times New Roman"/>
          <w:kern w:val="2"/>
          <w:sz w:val="32"/>
          <w:szCs w:val="32"/>
          <w:lang w:eastAsia="zh-CN" w:bidi="ar-SA"/>
        </w:rPr>
      </w:pPr>
      <w:r>
        <w:rPr>
          <w:rFonts w:ascii="仿宋_GB2312" w:hAnsi="华文仿宋" w:eastAsia="仿宋_GB2312"/>
          <w:sz w:val="32"/>
          <w:szCs w:val="32"/>
          <w:lang w:eastAsia="zh-CN"/>
        </w:rPr>
        <w:br w:type="page"/>
      </w:r>
    </w:p>
    <w:p>
      <w:pPr>
        <w:pStyle w:val="15"/>
        <w:spacing w:line="360" w:lineRule="auto"/>
        <w:ind w:firstLine="57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第四部分 创新能力提升计划</w:t>
      </w:r>
    </w:p>
    <w:p>
      <w:pPr>
        <w:rPr>
          <w:lang w:eastAsia="zh-CN"/>
        </w:rPr>
      </w:pPr>
    </w:p>
    <w:p>
      <w:pPr>
        <w:rPr>
          <w:lang w:eastAsia="zh-CN"/>
        </w:rPr>
      </w:pPr>
    </w:p>
    <w:p>
      <w:pPr>
        <w:spacing w:line="560" w:lineRule="exact"/>
        <w:rPr>
          <w:rFonts w:cs="宋体" w:asciiTheme="majorEastAsia" w:hAnsiTheme="majorEastAsia" w:eastAsiaTheme="majorEastAsia"/>
          <w:sz w:val="44"/>
          <w:szCs w:val="44"/>
          <w:lang w:eastAsia="zh-CN"/>
        </w:rPr>
      </w:pPr>
      <w:r>
        <w:rPr>
          <w:rFonts w:hint="eastAsia" w:cs="宋体" w:asciiTheme="majorEastAsia" w:hAnsiTheme="majorEastAsia" w:eastAsiaTheme="majorEastAsia"/>
          <w:sz w:val="44"/>
          <w:szCs w:val="44"/>
          <w:lang w:eastAsia="zh-CN"/>
        </w:rPr>
        <w:t>技术创新中心建设专项</w:t>
      </w:r>
    </w:p>
    <w:p>
      <w:pPr>
        <w:spacing w:line="560" w:lineRule="exact"/>
        <w:rPr>
          <w:rFonts w:ascii="黑体" w:hAnsi="黑体" w:eastAsia="黑体" w:cs="宋体"/>
          <w:sz w:val="32"/>
          <w:szCs w:val="32"/>
          <w:lang w:eastAsia="zh-CN"/>
        </w:rPr>
      </w:pPr>
      <w:r>
        <w:rPr>
          <w:rFonts w:hint="eastAsia" w:ascii="黑体" w:hAnsi="黑体" w:eastAsia="黑体" w:cs="宋体"/>
          <w:sz w:val="32"/>
          <w:szCs w:val="32"/>
          <w:lang w:eastAsia="zh-CN"/>
        </w:rPr>
        <w:t>（指南代码：40100）</w:t>
      </w:r>
    </w:p>
    <w:p>
      <w:pPr>
        <w:spacing w:line="560" w:lineRule="exact"/>
        <w:jc w:val="left"/>
        <w:rPr>
          <w:rFonts w:ascii="仿宋" w:hAnsi="仿宋" w:eastAsia="仿宋" w:cs="宋体"/>
          <w:sz w:val="32"/>
          <w:szCs w:val="32"/>
          <w:lang w:eastAsia="zh-CN"/>
        </w:rPr>
      </w:pPr>
    </w:p>
    <w:p>
      <w:pPr>
        <w:spacing w:line="560" w:lineRule="exact"/>
        <w:jc w:val="left"/>
        <w:rPr>
          <w:rFonts w:ascii="黑体" w:hAnsi="黑体" w:eastAsia="黑体" w:cs="宋体"/>
          <w:sz w:val="32"/>
          <w:szCs w:val="32"/>
          <w:lang w:eastAsia="zh-CN"/>
        </w:rPr>
      </w:pPr>
      <w:r>
        <w:rPr>
          <w:rFonts w:hint="eastAsia" w:ascii="黑体" w:hAnsi="黑体" w:eastAsia="黑体" w:cs="宋体"/>
          <w:sz w:val="32"/>
          <w:szCs w:val="32"/>
          <w:lang w:eastAsia="zh-CN"/>
        </w:rPr>
        <w:t xml:space="preserve">    一、总体安排</w:t>
      </w:r>
    </w:p>
    <w:p>
      <w:pPr>
        <w:spacing w:line="560" w:lineRule="exact"/>
        <w:jc w:val="left"/>
        <w:rPr>
          <w:rFonts w:ascii="仿宋" w:hAnsi="仿宋" w:eastAsia="仿宋" w:cs="宋体"/>
          <w:sz w:val="32"/>
          <w:szCs w:val="32"/>
          <w:lang w:eastAsia="zh-CN"/>
        </w:rPr>
      </w:pPr>
      <w:r>
        <w:rPr>
          <w:rFonts w:hint="eastAsia" w:ascii="仿宋" w:hAnsi="仿宋" w:eastAsia="仿宋" w:cs="宋体"/>
          <w:sz w:val="32"/>
          <w:szCs w:val="32"/>
          <w:lang w:eastAsia="zh-CN"/>
        </w:rPr>
        <w:t xml:space="preserve">    技术创新中心是以提高企业技术创新能力和产品竞争力为目标，依托在国内、省内有较强研发实力，在同行业或领域内有明显技术优势和较高影响力的我市龙头企业和单位建立。市级技术创新中心以建设一流的实验条件，聚集和培养一流的技术人才，集成同行业先进技术成果，开展共性关键技术的研究开发和产业化应用试验，为企业提供新技术、新工艺、新装备、新产品和成熟配套的技术，推动我市行业技术进步为宗旨。</w:t>
      </w:r>
    </w:p>
    <w:p>
      <w:pPr>
        <w:spacing w:line="560" w:lineRule="exact"/>
        <w:jc w:val="left"/>
        <w:rPr>
          <w:rFonts w:ascii="仿宋" w:hAnsi="仿宋" w:eastAsia="仿宋" w:cs="宋体"/>
          <w:b/>
          <w:sz w:val="32"/>
          <w:szCs w:val="32"/>
          <w:lang w:eastAsia="zh-CN"/>
        </w:rPr>
      </w:pPr>
      <w:r>
        <w:rPr>
          <w:rFonts w:hint="eastAsia" w:ascii="仿宋" w:hAnsi="仿宋" w:eastAsia="仿宋" w:cs="宋体"/>
          <w:b/>
          <w:sz w:val="32"/>
          <w:szCs w:val="32"/>
          <w:lang w:eastAsia="zh-CN"/>
        </w:rPr>
        <w:t xml:space="preserve">    依据《石家庄市创新能力提升专项资金管理办法》(石财教〔2020〕69号)的有关规定,市级技术创新中心的支持方式由“事前财政资金支持”改为根据绩效考核等次实行“后补助资金支持”方式。从2021年起,新认定的市级技术创新中心不再安排财政资金支持。</w:t>
      </w:r>
    </w:p>
    <w:p>
      <w:pPr>
        <w:spacing w:line="560" w:lineRule="exact"/>
        <w:jc w:val="left"/>
        <w:rPr>
          <w:rFonts w:ascii="黑体" w:hAnsi="黑体" w:eastAsia="黑体" w:cs="宋体"/>
          <w:sz w:val="32"/>
          <w:szCs w:val="32"/>
          <w:lang w:eastAsia="zh-CN"/>
        </w:rPr>
      </w:pPr>
      <w:r>
        <w:rPr>
          <w:rFonts w:hint="eastAsia" w:ascii="黑体" w:hAnsi="黑体" w:eastAsia="黑体" w:cs="宋体"/>
          <w:sz w:val="32"/>
          <w:szCs w:val="32"/>
          <w:lang w:eastAsia="zh-CN"/>
        </w:rPr>
        <w:t xml:space="preserve">    二、支持重点</w:t>
      </w:r>
    </w:p>
    <w:p>
      <w:pPr>
        <w:spacing w:line="560" w:lineRule="exact"/>
        <w:jc w:val="left"/>
        <w:rPr>
          <w:rFonts w:ascii="仿宋" w:hAnsi="仿宋" w:eastAsia="仿宋" w:cs="宋体"/>
          <w:sz w:val="32"/>
          <w:szCs w:val="32"/>
          <w:lang w:eastAsia="zh-CN"/>
        </w:rPr>
      </w:pPr>
      <w:r>
        <w:rPr>
          <w:rFonts w:hint="eastAsia" w:ascii="仿宋" w:hAnsi="仿宋" w:eastAsia="仿宋" w:cs="宋体"/>
          <w:sz w:val="32"/>
          <w:szCs w:val="32"/>
          <w:lang w:eastAsia="zh-CN"/>
        </w:rPr>
        <w:t xml:space="preserve">    根据我市主导产业发展需要，重点围绕电子信息、环境保护、资源开发、生物医药、新材料、新能源、高端装备制造业、现代农业等技术领域建设市级技术创新中心。鼓励企业与高等院校、科研机构联合组建，特别是京津地区的高等院校和科研机构联合组建，推进京津冀科技协同发展。</w:t>
      </w:r>
    </w:p>
    <w:p>
      <w:pPr>
        <w:spacing w:line="560" w:lineRule="exact"/>
        <w:jc w:val="left"/>
        <w:rPr>
          <w:rFonts w:ascii="黑体" w:hAnsi="黑体" w:eastAsia="黑体" w:cs="宋体"/>
          <w:sz w:val="32"/>
          <w:szCs w:val="32"/>
          <w:lang w:eastAsia="zh-CN"/>
        </w:rPr>
      </w:pPr>
      <w:r>
        <w:rPr>
          <w:rFonts w:hint="eastAsia" w:ascii="黑体" w:hAnsi="黑体" w:eastAsia="黑体" w:cs="宋体"/>
          <w:sz w:val="32"/>
          <w:szCs w:val="32"/>
          <w:lang w:eastAsia="zh-CN"/>
        </w:rPr>
        <w:t xml:space="preserve">    三、专项要求</w:t>
      </w:r>
    </w:p>
    <w:p>
      <w:pPr>
        <w:spacing w:line="560" w:lineRule="exact"/>
        <w:jc w:val="left"/>
        <w:rPr>
          <w:rFonts w:ascii="仿宋" w:hAnsi="仿宋" w:eastAsia="仿宋" w:cs="宋体"/>
          <w:sz w:val="32"/>
          <w:szCs w:val="32"/>
          <w:lang w:eastAsia="zh-CN"/>
        </w:rPr>
      </w:pPr>
      <w:r>
        <w:rPr>
          <w:rFonts w:hint="eastAsia" w:ascii="仿宋" w:hAnsi="仿宋" w:eastAsia="仿宋" w:cs="宋体"/>
          <w:sz w:val="32"/>
          <w:szCs w:val="32"/>
          <w:lang w:eastAsia="zh-CN"/>
        </w:rPr>
        <w:t xml:space="preserve">    1.依托单位拥有较强的经济实力和良好信誉，能够为技术创新中心建设和发展提供必要的场地、人员、经费、仪器设备支持，能够承担建设和管理技术创新中心的责任。</w:t>
      </w:r>
    </w:p>
    <w:p>
      <w:pPr>
        <w:spacing w:line="560" w:lineRule="exact"/>
        <w:jc w:val="left"/>
        <w:rPr>
          <w:rFonts w:ascii="仿宋" w:hAnsi="仿宋" w:eastAsia="仿宋" w:cs="宋体"/>
          <w:b/>
          <w:sz w:val="32"/>
          <w:szCs w:val="32"/>
          <w:lang w:eastAsia="zh-CN"/>
        </w:rPr>
      </w:pPr>
      <w:r>
        <w:rPr>
          <w:rFonts w:hint="eastAsia" w:ascii="仿宋" w:hAnsi="仿宋" w:eastAsia="仿宋" w:cs="宋体"/>
          <w:sz w:val="32"/>
          <w:szCs w:val="32"/>
          <w:lang w:eastAsia="zh-CN"/>
        </w:rPr>
        <w:t xml:space="preserve">    2.依托单位近三年来承担和自主研发的研究开发或产业化项目不少于3项，其中承担的国家、省、市科技项目不少于1项，核心技术拥有自主知识产权。</w:t>
      </w:r>
      <w:r>
        <w:rPr>
          <w:rFonts w:hint="eastAsia" w:ascii="仿宋" w:hAnsi="仿宋" w:eastAsia="仿宋" w:cs="宋体"/>
          <w:b/>
          <w:sz w:val="32"/>
          <w:szCs w:val="32"/>
          <w:lang w:eastAsia="zh-CN"/>
        </w:rPr>
        <w:t>省财政直管县（市）申报的技术创新中心可适当放宽承担国家、省、市科技计划项目数量的限制。</w:t>
      </w:r>
    </w:p>
    <w:p>
      <w:pPr>
        <w:spacing w:line="560" w:lineRule="exact"/>
        <w:jc w:val="left"/>
        <w:rPr>
          <w:rFonts w:ascii="仿宋" w:hAnsi="仿宋" w:eastAsia="仿宋" w:cs="宋体"/>
          <w:sz w:val="32"/>
          <w:szCs w:val="32"/>
          <w:lang w:eastAsia="zh-CN"/>
        </w:rPr>
      </w:pPr>
      <w:r>
        <w:rPr>
          <w:rFonts w:hint="eastAsia" w:ascii="仿宋" w:hAnsi="仿宋" w:eastAsia="仿宋" w:cs="宋体"/>
          <w:sz w:val="32"/>
          <w:szCs w:val="32"/>
          <w:lang w:eastAsia="zh-CN"/>
        </w:rPr>
        <w:t xml:space="preserve">    3.依托单位主要产品的市场占有率位列石家庄市同行业前列，建有相对独立的研发机构，有产学研合作的基础，上年度科技经费投入不低于100万元。</w:t>
      </w:r>
    </w:p>
    <w:p>
      <w:pPr>
        <w:spacing w:line="560" w:lineRule="exact"/>
        <w:jc w:val="left"/>
        <w:rPr>
          <w:rFonts w:ascii="仿宋" w:hAnsi="仿宋" w:eastAsia="仿宋" w:cs="宋体"/>
          <w:sz w:val="32"/>
          <w:szCs w:val="32"/>
          <w:lang w:eastAsia="zh-CN"/>
        </w:rPr>
      </w:pPr>
      <w:r>
        <w:rPr>
          <w:rFonts w:hint="eastAsia" w:ascii="仿宋" w:hAnsi="仿宋" w:eastAsia="仿宋" w:cs="宋体"/>
          <w:sz w:val="32"/>
          <w:szCs w:val="32"/>
          <w:lang w:eastAsia="zh-CN"/>
        </w:rPr>
        <w:t xml:space="preserve">    4.技术创新中心拥有技术水平高、组织能力强的技术创新带头人和结构合理、创新能力强的研发团队，固定人员不少于10人。</w:t>
      </w:r>
    </w:p>
    <w:p>
      <w:pPr>
        <w:spacing w:line="560" w:lineRule="exact"/>
        <w:jc w:val="left"/>
        <w:rPr>
          <w:rFonts w:ascii="仿宋" w:hAnsi="仿宋" w:eastAsia="仿宋" w:cs="宋体"/>
          <w:sz w:val="32"/>
          <w:szCs w:val="32"/>
          <w:lang w:eastAsia="zh-CN"/>
        </w:rPr>
      </w:pPr>
      <w:r>
        <w:rPr>
          <w:rFonts w:hint="eastAsia" w:ascii="仿宋" w:hAnsi="仿宋" w:eastAsia="仿宋" w:cs="宋体"/>
          <w:sz w:val="32"/>
          <w:szCs w:val="32"/>
          <w:lang w:eastAsia="zh-CN"/>
        </w:rPr>
        <w:t xml:space="preserve">    5.技术创新中心科研开发用房相对集中，面积不少于500 平方米；有比较完备的试验、检测等仪器设备，能满足本行业共性技术研究与开发的需要，仪器设备原值不少于200 万元。</w:t>
      </w:r>
    </w:p>
    <w:p>
      <w:pPr>
        <w:spacing w:line="560" w:lineRule="exact"/>
        <w:jc w:val="left"/>
        <w:rPr>
          <w:rFonts w:ascii="仿宋" w:hAnsi="仿宋" w:eastAsia="仿宋" w:cs="宋体"/>
          <w:sz w:val="32"/>
          <w:szCs w:val="32"/>
          <w:lang w:eastAsia="zh-CN"/>
        </w:rPr>
      </w:pPr>
      <w:r>
        <w:rPr>
          <w:rFonts w:hint="eastAsia" w:ascii="仿宋" w:hAnsi="仿宋" w:eastAsia="仿宋" w:cs="宋体"/>
          <w:sz w:val="32"/>
          <w:szCs w:val="32"/>
          <w:lang w:eastAsia="zh-CN"/>
        </w:rPr>
        <w:t xml:space="preserve">    6.技术创新中心的名称、研发方向、研发内容要明确具体，能够体现自身特色和技术优势，建设发展目标科学合理。</w:t>
      </w:r>
    </w:p>
    <w:p>
      <w:pPr>
        <w:spacing w:line="560" w:lineRule="exact"/>
        <w:jc w:val="left"/>
        <w:rPr>
          <w:rFonts w:ascii="仿宋" w:hAnsi="仿宋" w:eastAsia="仿宋" w:cs="宋体"/>
          <w:sz w:val="32"/>
          <w:szCs w:val="32"/>
          <w:lang w:eastAsia="zh-CN"/>
        </w:rPr>
      </w:pPr>
      <w:r>
        <w:rPr>
          <w:rFonts w:hint="eastAsia" w:ascii="仿宋" w:hAnsi="仿宋" w:eastAsia="仿宋" w:cs="宋体"/>
          <w:sz w:val="32"/>
          <w:szCs w:val="32"/>
          <w:lang w:eastAsia="zh-CN"/>
        </w:rPr>
        <w:t xml:space="preserve">    7.联合共建技术创新中心的，依托单位与共建单位须签订共建协议，确定联合共建的方式、人员、任务分工以及各自权利和义务等。其中依托单位自身的科研条件、研发人员、科研项目、科技成果必须占到50％以上。</w:t>
      </w:r>
    </w:p>
    <w:p>
      <w:pPr>
        <w:spacing w:line="560" w:lineRule="exact"/>
        <w:jc w:val="left"/>
        <w:rPr>
          <w:rFonts w:ascii="黑体" w:hAnsi="黑体" w:eastAsia="黑体" w:cs="宋体"/>
          <w:sz w:val="32"/>
          <w:szCs w:val="32"/>
          <w:lang w:eastAsia="zh-CN"/>
        </w:rPr>
      </w:pPr>
      <w:r>
        <w:rPr>
          <w:rFonts w:hint="eastAsia" w:ascii="黑体" w:hAnsi="黑体" w:eastAsia="黑体" w:cs="宋体"/>
          <w:sz w:val="32"/>
          <w:szCs w:val="32"/>
          <w:lang w:eastAsia="zh-CN"/>
        </w:rPr>
        <w:t xml:space="preserve">    四、申报材料</w:t>
      </w:r>
    </w:p>
    <w:p>
      <w:pPr>
        <w:spacing w:line="560" w:lineRule="exact"/>
        <w:jc w:val="left"/>
        <w:rPr>
          <w:rFonts w:ascii="仿宋" w:hAnsi="仿宋" w:eastAsia="仿宋" w:cs="宋体"/>
          <w:sz w:val="32"/>
          <w:szCs w:val="32"/>
          <w:lang w:eastAsia="zh-CN"/>
        </w:rPr>
      </w:pPr>
      <w:r>
        <w:rPr>
          <w:rFonts w:hint="eastAsia" w:ascii="仿宋" w:hAnsi="仿宋" w:eastAsia="仿宋" w:cs="宋体"/>
          <w:sz w:val="32"/>
          <w:szCs w:val="32"/>
          <w:lang w:eastAsia="zh-CN"/>
        </w:rPr>
        <w:t xml:space="preserve">    申请书及符合申报要求的相关证明材料。</w:t>
      </w:r>
    </w:p>
    <w:p>
      <w:pPr>
        <w:spacing w:line="560" w:lineRule="exact"/>
        <w:jc w:val="left"/>
        <w:rPr>
          <w:rFonts w:ascii="黑体" w:hAnsi="黑体" w:eastAsia="黑体" w:cs="宋体"/>
          <w:sz w:val="32"/>
          <w:szCs w:val="32"/>
          <w:lang w:eastAsia="zh-CN"/>
        </w:rPr>
      </w:pPr>
      <w:r>
        <w:rPr>
          <w:rFonts w:hint="eastAsia" w:ascii="黑体" w:hAnsi="黑体" w:eastAsia="黑体" w:cs="宋体"/>
          <w:sz w:val="32"/>
          <w:szCs w:val="32"/>
          <w:lang w:eastAsia="zh-CN"/>
        </w:rPr>
        <w:t xml:space="preserve">    五、业务咨询</w:t>
      </w:r>
    </w:p>
    <w:p>
      <w:pPr>
        <w:spacing w:line="560" w:lineRule="exact"/>
        <w:jc w:val="left"/>
        <w:rPr>
          <w:rFonts w:ascii="仿宋" w:hAnsi="仿宋" w:eastAsia="仿宋" w:cs="宋体"/>
          <w:sz w:val="32"/>
          <w:szCs w:val="32"/>
          <w:lang w:eastAsia="zh-CN"/>
        </w:rPr>
      </w:pPr>
      <w:r>
        <w:rPr>
          <w:rFonts w:hint="eastAsia" w:ascii="仿宋" w:hAnsi="仿宋" w:eastAsia="仿宋" w:cs="宋体"/>
          <w:sz w:val="32"/>
          <w:szCs w:val="32"/>
          <w:lang w:eastAsia="zh-CN"/>
        </w:rPr>
        <w:t xml:space="preserve">    发展计划处 85068626，85057594, 85057592</w:t>
      </w:r>
    </w:p>
    <w:p>
      <w:pPr>
        <w:rPr>
          <w:rFonts w:ascii="宋体" w:hAnsi="宋体" w:cs="宋体"/>
          <w:b/>
          <w:sz w:val="44"/>
          <w:szCs w:val="44"/>
          <w:lang w:eastAsia="zh-CN"/>
        </w:rPr>
      </w:pPr>
      <w:r>
        <w:rPr>
          <w:rFonts w:ascii="宋体" w:hAnsi="宋体" w:cs="宋体"/>
          <w:b/>
          <w:sz w:val="44"/>
          <w:szCs w:val="44"/>
          <w:lang w:eastAsia="zh-CN"/>
        </w:rPr>
        <w:br w:type="page"/>
      </w:r>
    </w:p>
    <w:p>
      <w:pPr>
        <w:spacing w:line="560" w:lineRule="exact"/>
        <w:rPr>
          <w:rFonts w:ascii="宋体" w:hAnsi="宋体" w:cs="宋体"/>
          <w:b/>
          <w:sz w:val="44"/>
          <w:szCs w:val="44"/>
          <w:lang w:eastAsia="zh-CN"/>
        </w:rPr>
      </w:pPr>
      <w:r>
        <w:rPr>
          <w:rFonts w:hint="eastAsia" w:ascii="宋体" w:hAnsi="宋体" w:cs="宋体"/>
          <w:b/>
          <w:sz w:val="44"/>
          <w:szCs w:val="44"/>
          <w:lang w:eastAsia="zh-CN"/>
        </w:rPr>
        <w:t>工业企业科技特派员</w:t>
      </w:r>
      <w:r>
        <w:rPr>
          <w:rFonts w:hint="eastAsia" w:ascii="宋体" w:hAnsi="宋体" w:eastAsia="宋体" w:cs="宋体"/>
          <w:b/>
          <w:sz w:val="44"/>
          <w:szCs w:val="44"/>
          <w:lang w:eastAsia="zh-CN"/>
        </w:rPr>
        <w:t>专项</w:t>
      </w:r>
    </w:p>
    <w:p>
      <w:pPr>
        <w:ind w:firstLine="643" w:firstLineChars="200"/>
        <w:rPr>
          <w:rFonts w:ascii="仿宋" w:hAnsi="仿宋" w:eastAsia="仿宋" w:cs="宋体"/>
          <w:b/>
          <w:bCs/>
          <w:sz w:val="32"/>
          <w:szCs w:val="32"/>
          <w:lang w:eastAsia="zh-CN"/>
        </w:rPr>
      </w:pPr>
      <w:r>
        <w:rPr>
          <w:rFonts w:hint="eastAsia" w:ascii="仿宋" w:hAnsi="仿宋" w:eastAsia="仿宋" w:cs="宋体"/>
          <w:b/>
          <w:bCs/>
          <w:sz w:val="32"/>
          <w:szCs w:val="32"/>
          <w:lang w:eastAsia="zh-CN"/>
        </w:rPr>
        <w:t>(指南代码:40200)</w:t>
      </w:r>
    </w:p>
    <w:p>
      <w:pPr>
        <w:ind w:firstLine="640" w:firstLineChars="200"/>
        <w:jc w:val="left"/>
        <w:rPr>
          <w:rFonts w:ascii="黑体" w:hAnsi="黑体" w:eastAsia="黑体" w:cs="黑体"/>
          <w:color w:val="000000"/>
          <w:sz w:val="32"/>
          <w:szCs w:val="32"/>
          <w:lang w:eastAsia="zh-CN"/>
        </w:rPr>
      </w:pPr>
      <w:r>
        <w:rPr>
          <w:rFonts w:hint="eastAsia" w:ascii="黑体" w:hAnsi="黑体" w:eastAsia="黑体" w:cs="黑体"/>
          <w:color w:val="000000"/>
          <w:sz w:val="32"/>
          <w:szCs w:val="32"/>
          <w:lang w:eastAsia="zh-CN"/>
        </w:rPr>
        <w:t>一、总体安排</w:t>
      </w:r>
    </w:p>
    <w:p>
      <w:pPr>
        <w:spacing w:line="560" w:lineRule="exact"/>
        <w:ind w:firstLine="640" w:firstLineChars="200"/>
        <w:jc w:val="left"/>
        <w:rPr>
          <w:rFonts w:ascii="仿宋_GB2312" w:hAnsi="仿宋_GB2312" w:eastAsia="仿宋_GB2312" w:cs="仿宋_GB2312"/>
          <w:sz w:val="32"/>
          <w:szCs w:val="32"/>
          <w:lang w:eastAsia="zh-CN"/>
        </w:rPr>
      </w:pPr>
      <w:r>
        <w:rPr>
          <w:rFonts w:hint="eastAsia" w:ascii="仿宋_GB2312" w:eastAsia="仿宋_GB2312"/>
          <w:sz w:val="32"/>
          <w:szCs w:val="32"/>
          <w:lang w:eastAsia="zh-CN"/>
        </w:rPr>
        <w:t>工业企业科技特派员</w:t>
      </w:r>
      <w:r>
        <w:rPr>
          <w:rFonts w:hint="eastAsia" w:ascii="仿宋_GB2312" w:hAnsi="仿宋_GB2312" w:eastAsia="仿宋_GB2312" w:cs="仿宋_GB2312"/>
          <w:sz w:val="32"/>
          <w:szCs w:val="32"/>
          <w:lang w:eastAsia="zh-CN"/>
        </w:rPr>
        <w:t>专项是依据《石家庄市科技创新“十三五”规划》等设立的</w:t>
      </w:r>
      <w:r>
        <w:rPr>
          <w:rFonts w:hint="eastAsia" w:ascii="仿宋" w:hAnsi="仿宋" w:eastAsia="仿宋" w:cs="仿宋"/>
          <w:bCs/>
          <w:sz w:val="32"/>
          <w:szCs w:val="32"/>
          <w:lang w:eastAsia="zh-CN"/>
        </w:rPr>
        <w:t>创新能力提升计划</w:t>
      </w:r>
      <w:r>
        <w:rPr>
          <w:rFonts w:hint="eastAsia" w:ascii="仿宋_GB2312" w:hAnsi="仿宋_GB2312" w:eastAsia="仿宋_GB2312" w:cs="仿宋_GB2312"/>
          <w:sz w:val="32"/>
          <w:szCs w:val="32"/>
          <w:lang w:eastAsia="zh-CN"/>
        </w:rPr>
        <w:t>专项，</w:t>
      </w:r>
      <w:r>
        <w:rPr>
          <w:rFonts w:hint="eastAsia" w:ascii="仿宋" w:hAnsi="仿宋" w:eastAsia="仿宋" w:cs="仿宋"/>
          <w:sz w:val="32"/>
          <w:szCs w:val="32"/>
          <w:lang w:eastAsia="zh-CN"/>
        </w:rPr>
        <w:t>围绕市委、市政府确定的“4+4”主导产业的发展，推动高新技术企业和科技型中小企业的技术创新，</w:t>
      </w:r>
      <w:r>
        <w:rPr>
          <w:rFonts w:hint="eastAsia" w:ascii="仿宋_GB2312" w:eastAsia="仿宋_GB2312"/>
          <w:sz w:val="32"/>
          <w:szCs w:val="32"/>
          <w:lang w:eastAsia="zh-CN"/>
        </w:rPr>
        <w:t>支持工业企业科技特派员帮助派驻企业开展技术创新活动，</w:t>
      </w:r>
      <w:r>
        <w:rPr>
          <w:rFonts w:hint="eastAsia" w:ascii="仿宋_GB2312" w:hAnsi="宋体" w:eastAsia="仿宋_GB2312"/>
          <w:sz w:val="32"/>
          <w:szCs w:val="32"/>
          <w:lang w:eastAsia="zh-CN"/>
        </w:rPr>
        <w:t>推动产学研协同模式创新。</w:t>
      </w:r>
      <w:r>
        <w:rPr>
          <w:rFonts w:hint="eastAsia" w:ascii="仿宋_GB2312" w:hAnsi="仿宋_GB2312" w:eastAsia="仿宋_GB2312" w:cs="仿宋_GB2312"/>
          <w:sz w:val="32"/>
          <w:szCs w:val="32"/>
          <w:lang w:eastAsia="zh-CN"/>
        </w:rPr>
        <w:t>2021年，拟支持</w:t>
      </w:r>
      <w:r>
        <w:rPr>
          <w:rFonts w:hint="eastAsia" w:ascii="仿宋_GB2312" w:eastAsia="仿宋_GB2312"/>
          <w:sz w:val="32"/>
          <w:szCs w:val="32"/>
          <w:lang w:eastAsia="zh-CN"/>
        </w:rPr>
        <w:t>工业企业科技特派员</w:t>
      </w:r>
      <w:r>
        <w:rPr>
          <w:rFonts w:hint="eastAsia" w:ascii="仿宋_GB2312" w:hAnsi="仿宋_GB2312" w:eastAsia="仿宋_GB2312" w:cs="仿宋_GB2312"/>
          <w:sz w:val="32"/>
          <w:szCs w:val="32"/>
          <w:lang w:eastAsia="zh-CN"/>
        </w:rPr>
        <w:t>专项项目3</w:t>
      </w:r>
      <w:r>
        <w:rPr>
          <w:rFonts w:hint="eastAsia" w:ascii="微软雅黑" w:hAnsi="微软雅黑" w:eastAsia="微软雅黑" w:cs="微软雅黑"/>
          <w:sz w:val="32"/>
          <w:szCs w:val="32"/>
          <w:lang w:eastAsia="zh-CN"/>
        </w:rPr>
        <w:t>~</w:t>
      </w:r>
      <w:r>
        <w:rPr>
          <w:rFonts w:hint="eastAsia" w:ascii="仿宋_GB2312" w:hAnsi="仿宋_GB2312" w:eastAsia="仿宋_GB2312" w:cs="仿宋_GB2312"/>
          <w:sz w:val="32"/>
          <w:szCs w:val="32"/>
          <w:lang w:eastAsia="zh-CN"/>
        </w:rPr>
        <w:t>5项，开发3项新产品、新工艺或新技术，形成专利、标准、软件著作权等3项以上，推动派驻企业的技术创新能力提升。每个项目支持10-20万元，项目执行期一般为1-2年。</w:t>
      </w:r>
    </w:p>
    <w:p>
      <w:pPr>
        <w:widowControl w:val="0"/>
        <w:snapToGrid w:val="0"/>
        <w:spacing w:line="560" w:lineRule="exact"/>
        <w:ind w:firstLine="0"/>
        <w:jc w:val="left"/>
        <w:outlineLvl w:val="0"/>
        <w:rPr>
          <w:rFonts w:ascii="黑体" w:hAnsi="黑体" w:eastAsia="黑体" w:cs="黑体"/>
          <w:color w:val="000000"/>
          <w:sz w:val="32"/>
          <w:szCs w:val="32"/>
          <w:lang w:eastAsia="zh-CN"/>
        </w:rPr>
      </w:pPr>
      <w:r>
        <w:rPr>
          <w:rFonts w:hint="eastAsia" w:ascii="黑体" w:hAnsi="黑体" w:eastAsia="黑体" w:cs="黑体"/>
          <w:color w:val="000000"/>
          <w:sz w:val="32"/>
          <w:szCs w:val="32"/>
          <w:lang w:eastAsia="zh-CN"/>
        </w:rPr>
        <w:t xml:space="preserve">    二、支持重点</w:t>
      </w:r>
    </w:p>
    <w:p>
      <w:pPr>
        <w:snapToGrid w:val="0"/>
        <w:spacing w:line="560" w:lineRule="exact"/>
        <w:ind w:left="440" w:leftChars="200"/>
        <w:jc w:val="left"/>
        <w:outlineLvl w:val="0"/>
        <w:rPr>
          <w:rFonts w:ascii="仿宋" w:hAnsi="仿宋" w:eastAsia="仿宋" w:cs="仿宋"/>
          <w:color w:val="000000"/>
          <w:sz w:val="32"/>
          <w:szCs w:val="32"/>
          <w:lang w:eastAsia="zh-CN"/>
        </w:rPr>
      </w:pPr>
      <w:r>
        <w:rPr>
          <w:rFonts w:hint="eastAsia" w:ascii="仿宋" w:hAnsi="仿宋" w:eastAsia="仿宋" w:cs="仿宋"/>
          <w:color w:val="000000"/>
          <w:sz w:val="32"/>
          <w:szCs w:val="32"/>
          <w:lang w:eastAsia="zh-CN"/>
        </w:rPr>
        <w:t xml:space="preserve"> 工业企业与派驻科技特派员联合承担的研发项目。</w:t>
      </w:r>
    </w:p>
    <w:p>
      <w:pPr>
        <w:snapToGrid w:val="0"/>
        <w:spacing w:line="560" w:lineRule="exact"/>
        <w:ind w:firstLine="640" w:firstLineChars="200"/>
        <w:jc w:val="left"/>
        <w:outlineLvl w:val="0"/>
        <w:rPr>
          <w:rFonts w:ascii="黑体" w:hAnsi="黑体" w:eastAsia="黑体" w:cs="黑体"/>
          <w:sz w:val="32"/>
          <w:szCs w:val="32"/>
          <w:lang w:eastAsia="zh-CN"/>
        </w:rPr>
      </w:pPr>
      <w:r>
        <w:rPr>
          <w:rFonts w:hint="eastAsia" w:ascii="黑体" w:hAnsi="黑体" w:eastAsia="黑体" w:cs="黑体"/>
          <w:sz w:val="32"/>
          <w:szCs w:val="32"/>
          <w:lang w:eastAsia="zh-CN"/>
        </w:rPr>
        <w:t>三、专项要求</w:t>
      </w:r>
    </w:p>
    <w:p>
      <w:pPr>
        <w:pStyle w:val="48"/>
        <w:widowControl/>
        <w:autoSpaceDN w:val="0"/>
        <w:spacing w:line="560" w:lineRule="exact"/>
        <w:ind w:firstLine="640" w:firstLineChars="200"/>
        <w:jc w:val="left"/>
        <w:rPr>
          <w:rFonts w:hint="default" w:hAnsi="仿宋_GB2312"/>
        </w:rPr>
      </w:pPr>
      <w:r>
        <w:rPr>
          <w:rFonts w:hAnsi="仿宋_GB2312"/>
        </w:rPr>
        <w:t>项目须有工业企业申报，项目申报单位、合作单位、项目负责人和项目组成员等应符合《2021年度市级科技计划项目申报须知》要求。申报2021年度</w:t>
      </w:r>
      <w:r>
        <w:t>工业企业科技特派员</w:t>
      </w:r>
      <w:r>
        <w:rPr>
          <w:rFonts w:hAnsi="仿宋_GB2312"/>
        </w:rPr>
        <w:t>项目的企业，原则上自筹资金不得低于专项资金申请额度的2倍。</w:t>
      </w:r>
    </w:p>
    <w:p>
      <w:pPr>
        <w:snapToGrid w:val="0"/>
        <w:spacing w:line="560" w:lineRule="exact"/>
        <w:ind w:firstLine="640" w:firstLineChars="200"/>
        <w:jc w:val="left"/>
        <w:outlineLvl w:val="0"/>
        <w:rPr>
          <w:rFonts w:ascii="黑体" w:hAnsi="黑体" w:eastAsia="黑体" w:cs="黑体"/>
          <w:sz w:val="32"/>
          <w:szCs w:val="32"/>
          <w:lang w:eastAsia="zh-CN"/>
        </w:rPr>
      </w:pPr>
      <w:r>
        <w:rPr>
          <w:rFonts w:hint="eastAsia" w:ascii="黑体" w:hAnsi="黑体" w:eastAsia="黑体" w:cs="黑体"/>
          <w:sz w:val="32"/>
          <w:szCs w:val="32"/>
          <w:lang w:eastAsia="zh-CN"/>
        </w:rPr>
        <w:t>四、申报材料</w:t>
      </w:r>
    </w:p>
    <w:p>
      <w:pPr>
        <w:snapToGrid w:val="0"/>
        <w:spacing w:line="560" w:lineRule="exact"/>
        <w:ind w:firstLine="640" w:firstLineChars="200"/>
        <w:jc w:val="left"/>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项目申请书及项目合作协议、专利证书等附件。</w:t>
      </w:r>
    </w:p>
    <w:p>
      <w:pPr>
        <w:snapToGrid w:val="0"/>
        <w:spacing w:line="560" w:lineRule="exact"/>
        <w:ind w:firstLine="640" w:firstLineChars="200"/>
        <w:jc w:val="left"/>
        <w:rPr>
          <w:rFonts w:ascii="黑体" w:hAnsi="黑体" w:eastAsia="黑体" w:cs="黑体"/>
          <w:sz w:val="32"/>
          <w:szCs w:val="32"/>
          <w:lang w:eastAsia="zh-CN"/>
        </w:rPr>
      </w:pPr>
      <w:r>
        <w:rPr>
          <w:rFonts w:hint="eastAsia" w:ascii="黑体" w:hAnsi="黑体" w:eastAsia="黑体" w:cs="黑体"/>
          <w:color w:val="000000"/>
          <w:sz w:val="32"/>
          <w:szCs w:val="32"/>
          <w:lang w:eastAsia="zh-CN"/>
        </w:rPr>
        <w:t>五、</w:t>
      </w:r>
      <w:r>
        <w:rPr>
          <w:rFonts w:hint="eastAsia" w:ascii="黑体" w:hAnsi="黑体" w:eastAsia="黑体" w:cs="黑体"/>
          <w:sz w:val="32"/>
          <w:szCs w:val="32"/>
          <w:lang w:eastAsia="zh-CN"/>
        </w:rPr>
        <w:t>业务咨询电话</w:t>
      </w:r>
    </w:p>
    <w:p>
      <w:pPr>
        <w:snapToGrid w:val="0"/>
        <w:spacing w:line="560" w:lineRule="exact"/>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高新技术处：</w:t>
      </w:r>
      <w:r>
        <w:rPr>
          <w:rFonts w:hint="eastAsia" w:ascii="仿宋_GB2312" w:hAnsi="仿宋_GB2312" w:eastAsia="仿宋_GB2312" w:cs="仿宋_GB2312"/>
          <w:sz w:val="32"/>
          <w:szCs w:val="32"/>
          <w:lang w:eastAsia="zh-CN"/>
        </w:rPr>
        <w:t>85089718  85671296</w:t>
      </w:r>
    </w:p>
    <w:p>
      <w:pPr>
        <w:snapToGrid w:val="0"/>
        <w:spacing w:line="560" w:lineRule="exact"/>
        <w:ind w:firstLine="640" w:firstLineChars="200"/>
        <w:jc w:val="left"/>
        <w:rPr>
          <w:rFonts w:ascii="仿宋_GB2312" w:hAnsi="仿宋_GB2312" w:eastAsia="仿宋_GB2312" w:cs="仿宋_GB2312"/>
          <w:color w:val="000000"/>
          <w:sz w:val="32"/>
          <w:szCs w:val="32"/>
          <w:lang w:eastAsia="zh-CN"/>
        </w:rPr>
      </w:pPr>
    </w:p>
    <w:p>
      <w:pPr>
        <w:rPr>
          <w:rFonts w:cs="黑体" w:asciiTheme="majorEastAsia" w:hAnsiTheme="majorEastAsia" w:eastAsiaTheme="majorEastAsia"/>
          <w:b/>
          <w:bCs/>
          <w:sz w:val="44"/>
          <w:szCs w:val="44"/>
          <w:lang w:eastAsia="zh-CN"/>
        </w:rPr>
      </w:pPr>
      <w:r>
        <w:rPr>
          <w:rFonts w:hint="eastAsia" w:cs="黑体" w:asciiTheme="majorEastAsia" w:hAnsiTheme="majorEastAsia" w:eastAsiaTheme="majorEastAsia"/>
          <w:b/>
          <w:bCs/>
          <w:sz w:val="44"/>
          <w:szCs w:val="44"/>
          <w:lang w:eastAsia="zh-CN"/>
        </w:rPr>
        <w:t>农业科技特派员专项</w:t>
      </w:r>
    </w:p>
    <w:p>
      <w:pPr>
        <w:ind w:firstLine="643" w:firstLineChars="200"/>
        <w:rPr>
          <w:rFonts w:ascii="仿宋" w:hAnsi="仿宋" w:eastAsia="仿宋" w:cs="宋体"/>
          <w:b/>
          <w:bCs/>
          <w:sz w:val="32"/>
          <w:szCs w:val="32"/>
          <w:lang w:eastAsia="zh-CN"/>
        </w:rPr>
      </w:pPr>
      <w:r>
        <w:rPr>
          <w:rFonts w:hint="eastAsia" w:ascii="仿宋" w:hAnsi="仿宋" w:eastAsia="仿宋" w:cs="宋体"/>
          <w:b/>
          <w:bCs/>
          <w:sz w:val="32"/>
          <w:szCs w:val="32"/>
          <w:lang w:eastAsia="zh-CN"/>
        </w:rPr>
        <w:t>(指南代码: 40300)</w:t>
      </w:r>
    </w:p>
    <w:p>
      <w:pPr>
        <w:ind w:firstLine="643" w:firstLineChars="200"/>
        <w:jc w:val="left"/>
        <w:rPr>
          <w:rFonts w:ascii="黑体" w:hAnsi="黑体" w:eastAsia="黑体" w:cs="宋体"/>
          <w:b/>
          <w:bCs/>
          <w:sz w:val="32"/>
          <w:szCs w:val="32"/>
          <w:lang w:eastAsia="zh-CN"/>
        </w:rPr>
      </w:pPr>
      <w:r>
        <w:rPr>
          <w:rFonts w:hint="eastAsia" w:ascii="黑体" w:hAnsi="黑体" w:eastAsia="黑体" w:cs="宋体"/>
          <w:b/>
          <w:bCs/>
          <w:sz w:val="32"/>
          <w:szCs w:val="32"/>
          <w:lang w:eastAsia="zh-CN"/>
        </w:rPr>
        <w:t>一、总体安排</w:t>
      </w:r>
    </w:p>
    <w:p>
      <w:pPr>
        <w:ind w:firstLine="640" w:firstLineChars="200"/>
        <w:jc w:val="left"/>
        <w:rPr>
          <w:rFonts w:ascii="仿宋_GB2312" w:hAnsi="仿宋_GB2312" w:eastAsia="仿宋_GB2312" w:cs="仿宋_GB2312"/>
          <w:sz w:val="32"/>
          <w:szCs w:val="32"/>
          <w:lang w:eastAsia="zh-CN"/>
        </w:rPr>
      </w:pPr>
      <w:r>
        <w:rPr>
          <w:rFonts w:hint="eastAsia" w:ascii="仿宋" w:hAnsi="仿宋" w:eastAsia="仿宋" w:cs="仿宋"/>
          <w:sz w:val="32"/>
          <w:szCs w:val="32"/>
          <w:lang w:eastAsia="zh-CN"/>
        </w:rPr>
        <w:t>农业科技特派员专项依据</w:t>
      </w:r>
      <w:r>
        <w:rPr>
          <w:rFonts w:hint="eastAsia" w:ascii="仿宋_GB2312" w:hAnsi="仿宋" w:eastAsia="仿宋_GB2312" w:cs="仿宋_GB2312"/>
          <w:color w:val="000000"/>
          <w:sz w:val="32"/>
          <w:szCs w:val="32"/>
          <w:shd w:val="clear" w:color="auto" w:fill="FFFFFF"/>
          <w:lang w:eastAsia="zh-CN"/>
        </w:rPr>
        <w:t>石家庄市人民政府办公厅《关于深入推行科技特派员制度的实施意见》</w:t>
      </w:r>
      <w:r>
        <w:rPr>
          <w:rFonts w:hint="eastAsia" w:ascii="仿宋_GB2312" w:hAnsi="仿宋" w:eastAsia="仿宋_GB2312" w:cs="宋体"/>
          <w:color w:val="000000"/>
          <w:sz w:val="32"/>
          <w:szCs w:val="32"/>
          <w:lang w:eastAsia="zh-CN"/>
        </w:rPr>
        <w:t>（石政办发</w:t>
      </w:r>
      <w:r>
        <w:rPr>
          <w:rFonts w:hint="eastAsia" w:ascii="仿宋_GB2312" w:hAnsi="仿宋" w:eastAsia="仿宋_GB2312" w:cs="仿宋_GB2312"/>
          <w:color w:val="000000"/>
          <w:sz w:val="32"/>
          <w:szCs w:val="32"/>
          <w:shd w:val="clear" w:color="auto" w:fill="FFFFFF"/>
          <w:lang w:eastAsia="zh-CN"/>
        </w:rPr>
        <w:t>〔2017〕2号）设立。</w:t>
      </w:r>
      <w:r>
        <w:rPr>
          <w:rFonts w:hint="eastAsia" w:ascii="仿宋_GB2312" w:eastAsia="仿宋_GB2312"/>
          <w:sz w:val="32"/>
          <w:szCs w:val="32"/>
          <w:lang w:eastAsia="zh-CN"/>
        </w:rPr>
        <w:t>2021年，拟支持特派员项目5项，</w:t>
      </w:r>
      <w:r>
        <w:rPr>
          <w:rFonts w:hint="eastAsia" w:ascii="仿宋_GB2312" w:hAnsi="仿宋_GB2312" w:eastAsia="仿宋_GB2312" w:cs="仿宋_GB2312"/>
          <w:sz w:val="32"/>
          <w:szCs w:val="32"/>
          <w:lang w:eastAsia="zh-CN"/>
        </w:rPr>
        <w:t>每个项目财政资金支持强度10-20万元，项目执行期一般为2</w:t>
      </w:r>
      <w:r>
        <w:rPr>
          <w:rFonts w:hint="eastAsia" w:ascii="仿宋_GB2312" w:eastAsia="仿宋_GB2312" w:cs="仿宋_GB2312"/>
          <w:sz w:val="32"/>
          <w:szCs w:val="32"/>
          <w:lang w:eastAsia="zh-CN"/>
        </w:rPr>
        <w:t>～</w:t>
      </w:r>
      <w:r>
        <w:rPr>
          <w:rFonts w:hint="eastAsia" w:ascii="仿宋_GB2312" w:hAnsi="仿宋_GB2312" w:eastAsia="仿宋_GB2312" w:cs="仿宋_GB2312"/>
          <w:sz w:val="32"/>
          <w:szCs w:val="32"/>
          <w:lang w:eastAsia="zh-CN"/>
        </w:rPr>
        <w:t>3年。</w:t>
      </w:r>
    </w:p>
    <w:p>
      <w:pPr>
        <w:widowControl w:val="0"/>
        <w:ind w:firstLine="0"/>
        <w:jc w:val="left"/>
        <w:rPr>
          <w:rFonts w:ascii="黑体" w:hAnsi="黑体" w:eastAsia="黑体" w:cs="宋体"/>
          <w:b/>
          <w:bCs/>
          <w:sz w:val="32"/>
          <w:szCs w:val="32"/>
          <w:lang w:eastAsia="zh-CN"/>
        </w:rPr>
      </w:pPr>
      <w:r>
        <w:rPr>
          <w:rFonts w:hint="eastAsia" w:ascii="黑体" w:hAnsi="黑体" w:eastAsia="黑体" w:cs="宋体"/>
          <w:b/>
          <w:bCs/>
          <w:sz w:val="32"/>
          <w:szCs w:val="32"/>
          <w:lang w:eastAsia="zh-CN"/>
        </w:rPr>
        <w:t xml:space="preserve">    二、支持重点</w:t>
      </w:r>
    </w:p>
    <w:p>
      <w:pPr>
        <w:ind w:firstLine="640" w:firstLineChars="200"/>
        <w:jc w:val="left"/>
        <w:rPr>
          <w:rFonts w:ascii="仿宋_GB2312" w:hAnsi="仿宋_GB2312" w:eastAsia="仿宋_GB2312" w:cs="仿宋_GB2312"/>
          <w:sz w:val="32"/>
          <w:szCs w:val="32"/>
          <w:lang w:eastAsia="zh-CN"/>
        </w:rPr>
      </w:pPr>
      <w:r>
        <w:rPr>
          <w:rFonts w:hint="eastAsia" w:ascii="仿宋_GB2312" w:hAnsi="仿宋" w:eastAsia="仿宋_GB2312" w:cs="仿宋_GB2312"/>
          <w:color w:val="000000"/>
          <w:sz w:val="32"/>
          <w:szCs w:val="32"/>
          <w:shd w:val="clear" w:color="auto" w:fill="FFFFFF"/>
          <w:lang w:eastAsia="zh-CN"/>
        </w:rPr>
        <w:t>围绕我市农业特色产业发展技术需求，</w:t>
      </w:r>
      <w:r>
        <w:rPr>
          <w:rFonts w:hint="eastAsia" w:ascii="仿宋_GB2312" w:eastAsia="仿宋_GB2312"/>
          <w:sz w:val="32"/>
          <w:szCs w:val="32"/>
          <w:lang w:eastAsia="zh-CN"/>
        </w:rPr>
        <w:t>重点支持农业新技术研发、新品种引进、先进实用技术集成等，建立试验示范基地，促进产业发展、助力脱贫攻坚和乡村振兴。</w:t>
      </w:r>
    </w:p>
    <w:p>
      <w:pPr>
        <w:spacing w:line="520" w:lineRule="exact"/>
        <w:ind w:firstLine="640" w:firstLineChars="200"/>
        <w:jc w:val="lef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绩效总目标：建立试验示范基地5个;研发新技术、引进培育新品种5项；培训人员500人；申请专利2-3件，发表论文2</w:t>
      </w:r>
      <w:r>
        <w:rPr>
          <w:rFonts w:hint="eastAsia" w:ascii="仿宋_GB2312" w:eastAsia="仿宋_GB2312" w:cs="仿宋_GB2312"/>
          <w:sz w:val="32"/>
          <w:szCs w:val="32"/>
          <w:lang w:eastAsia="zh-CN"/>
        </w:rPr>
        <w:t>～</w:t>
      </w:r>
      <w:r>
        <w:rPr>
          <w:rFonts w:hint="eastAsia" w:ascii="仿宋_GB2312" w:hAnsi="仿宋_GB2312" w:eastAsia="仿宋_GB2312" w:cs="仿宋_GB2312"/>
          <w:bCs/>
          <w:sz w:val="32"/>
          <w:szCs w:val="32"/>
          <w:lang w:eastAsia="zh-CN"/>
        </w:rPr>
        <w:t>3篇。</w:t>
      </w:r>
    </w:p>
    <w:p>
      <w:pPr>
        <w:widowControl w:val="0"/>
        <w:ind w:firstLine="0"/>
        <w:jc w:val="left"/>
        <w:rPr>
          <w:rFonts w:ascii="黑体" w:hAnsi="黑体" w:eastAsia="黑体" w:cs="宋体"/>
          <w:b/>
          <w:bCs/>
          <w:sz w:val="32"/>
          <w:szCs w:val="32"/>
          <w:lang w:eastAsia="zh-CN"/>
        </w:rPr>
      </w:pPr>
      <w:r>
        <w:rPr>
          <w:rFonts w:hint="eastAsia" w:ascii="黑体" w:hAnsi="黑体" w:eastAsia="黑体" w:cs="宋体"/>
          <w:b/>
          <w:bCs/>
          <w:sz w:val="32"/>
          <w:szCs w:val="32"/>
          <w:lang w:eastAsia="zh-CN"/>
        </w:rPr>
        <w:t xml:space="preserve">    三、申报要求</w:t>
      </w:r>
    </w:p>
    <w:p>
      <w:pPr>
        <w:pStyle w:val="48"/>
        <w:widowControl/>
        <w:autoSpaceDN w:val="0"/>
        <w:spacing w:line="560" w:lineRule="exact"/>
        <w:ind w:firstLine="640" w:firstLineChars="200"/>
        <w:jc w:val="left"/>
        <w:rPr>
          <w:rFonts w:hint="default" w:hAnsi="仿宋_GB2312"/>
          <w:b/>
          <w:bCs/>
        </w:rPr>
      </w:pPr>
      <w:r>
        <w:rPr>
          <w:rFonts w:hAnsi="仿宋_GB2312"/>
        </w:rPr>
        <w:t>项目申报单位、合作单位、项目负责人和项目组成员等除应符合《申报须知》要求外，还需满足以下条件：</w:t>
      </w:r>
    </w:p>
    <w:p>
      <w:pPr>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1.项目主研人必须是农业科技特派员或“三区”人才；</w:t>
      </w:r>
    </w:p>
    <w:p>
      <w:pPr>
        <w:ind w:firstLine="640" w:firstLineChars="200"/>
        <w:jc w:val="left"/>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2.优先支持在贫困县建立试验示范基地的项目。</w:t>
      </w:r>
    </w:p>
    <w:p>
      <w:pPr>
        <w:ind w:firstLine="643" w:firstLineChars="200"/>
        <w:jc w:val="left"/>
        <w:rPr>
          <w:rFonts w:ascii="黑体" w:hAnsi="黑体" w:eastAsia="黑体" w:cs="宋体"/>
          <w:b/>
          <w:bCs/>
          <w:sz w:val="32"/>
          <w:szCs w:val="32"/>
          <w:lang w:eastAsia="zh-CN"/>
        </w:rPr>
      </w:pPr>
      <w:r>
        <w:rPr>
          <w:rFonts w:hint="eastAsia" w:ascii="黑体" w:hAnsi="黑体" w:eastAsia="黑体" w:cs="宋体"/>
          <w:b/>
          <w:bCs/>
          <w:sz w:val="32"/>
          <w:szCs w:val="32"/>
          <w:lang w:eastAsia="zh-CN"/>
        </w:rPr>
        <w:t>四、申报材料</w:t>
      </w:r>
    </w:p>
    <w:p>
      <w:pPr>
        <w:autoSpaceDN w:val="0"/>
        <w:spacing w:line="520" w:lineRule="exact"/>
        <w:ind w:firstLine="640" w:firstLineChars="200"/>
        <w:jc w:val="left"/>
        <w:rPr>
          <w:rFonts w:ascii="仿宋_GB2312" w:eastAsia="仿宋_GB2312"/>
          <w:sz w:val="32"/>
          <w:szCs w:val="32"/>
          <w:highlight w:val="yellow"/>
          <w:lang w:eastAsia="zh-CN"/>
        </w:rPr>
      </w:pPr>
      <w:r>
        <w:rPr>
          <w:rFonts w:hint="eastAsia" w:ascii="仿宋_GB2312" w:eastAsia="仿宋_GB2312"/>
          <w:sz w:val="32"/>
          <w:szCs w:val="32"/>
          <w:lang w:eastAsia="zh-CN"/>
        </w:rPr>
        <w:t>项目申请书、合作协议及符合申报要求的相关证明材料。</w:t>
      </w:r>
    </w:p>
    <w:p>
      <w:pPr>
        <w:autoSpaceDN w:val="0"/>
        <w:snapToGrid w:val="0"/>
        <w:spacing w:line="520" w:lineRule="exact"/>
        <w:ind w:firstLine="643" w:firstLineChars="200"/>
        <w:jc w:val="left"/>
        <w:outlineLvl w:val="0"/>
        <w:rPr>
          <w:rFonts w:ascii="黑体" w:hAnsi="黑体" w:eastAsia="黑体" w:cs="宋体"/>
          <w:b/>
          <w:bCs/>
          <w:sz w:val="32"/>
          <w:szCs w:val="32"/>
          <w:lang w:eastAsia="zh-CN"/>
        </w:rPr>
      </w:pPr>
      <w:r>
        <w:rPr>
          <w:rFonts w:hint="eastAsia" w:ascii="黑体" w:hAnsi="黑体" w:eastAsia="黑体" w:cs="宋体"/>
          <w:b/>
          <w:bCs/>
          <w:sz w:val="32"/>
          <w:szCs w:val="32"/>
          <w:lang w:eastAsia="zh-CN"/>
        </w:rPr>
        <w:t>五、业务咨询电话</w:t>
      </w:r>
    </w:p>
    <w:p>
      <w:pPr>
        <w:autoSpaceDN w:val="0"/>
        <w:spacing w:line="520" w:lineRule="exact"/>
        <w:ind w:firstLine="640" w:firstLineChars="200"/>
        <w:jc w:val="left"/>
        <w:rPr>
          <w:rFonts w:ascii="宋体" w:hAnsi="宋体"/>
          <w:b/>
          <w:bCs/>
          <w:sz w:val="32"/>
          <w:szCs w:val="32"/>
          <w:lang w:eastAsia="zh-CN"/>
        </w:rPr>
      </w:pPr>
      <w:r>
        <w:rPr>
          <w:rFonts w:hint="eastAsia" w:ascii="仿宋_GB2312" w:eastAsia="仿宋_GB2312"/>
          <w:sz w:val="32"/>
          <w:szCs w:val="32"/>
          <w:lang w:eastAsia="zh-CN"/>
        </w:rPr>
        <w:t>农村科技处：85054997、85671197</w:t>
      </w:r>
    </w:p>
    <w:p>
      <w:pPr>
        <w:tabs>
          <w:tab w:val="left" w:pos="1890"/>
        </w:tabs>
        <w:wordWrap w:val="0"/>
        <w:ind w:right="420" w:firstLine="880" w:firstLineChars="200"/>
        <w:rPr>
          <w:rFonts w:cs="黑体" w:asciiTheme="majorEastAsia" w:hAnsiTheme="majorEastAsia" w:eastAsiaTheme="majorEastAsia"/>
          <w:sz w:val="44"/>
          <w:szCs w:val="44"/>
          <w:lang w:eastAsia="zh-CN"/>
        </w:rPr>
      </w:pPr>
      <w:r>
        <w:rPr>
          <w:rFonts w:hint="eastAsia" w:cs="黑体" w:asciiTheme="majorEastAsia" w:hAnsiTheme="majorEastAsia" w:eastAsiaTheme="majorEastAsia"/>
          <w:sz w:val="44"/>
          <w:szCs w:val="44"/>
          <w:lang w:eastAsia="zh-CN"/>
        </w:rPr>
        <w:t>科技领军人物、科技创新团队专项</w:t>
      </w:r>
      <w:bookmarkStart w:id="11" w:name="_GoBack"/>
      <w:bookmarkEnd w:id="11"/>
    </w:p>
    <w:p>
      <w:pPr>
        <w:tabs>
          <w:tab w:val="left" w:pos="1890"/>
        </w:tabs>
        <w:wordWrap w:val="0"/>
        <w:ind w:right="420" w:firstLine="880" w:firstLineChars="200"/>
        <w:rPr>
          <w:rFonts w:cs="黑体" w:asciiTheme="majorEastAsia" w:hAnsiTheme="majorEastAsia" w:eastAsiaTheme="majorEastAsia"/>
          <w:sz w:val="44"/>
          <w:szCs w:val="44"/>
          <w:lang w:eastAsia="zh-CN"/>
        </w:rPr>
      </w:pP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科技领军人物、科技创新团队专项每两年申报一次。2020年--2021年度的申报及评审工作已经完成，本年度不再受理该专项的申报工作。</w:t>
      </w:r>
    </w:p>
    <w:p>
      <w:pPr>
        <w:ind w:firstLine="643" w:firstLineChars="200"/>
        <w:jc w:val="left"/>
        <w:rPr>
          <w:rFonts w:ascii="黑体" w:hAnsi="黑体" w:eastAsia="黑体"/>
          <w:b/>
          <w:sz w:val="32"/>
          <w:szCs w:val="32"/>
          <w:lang w:eastAsia="zh-CN"/>
        </w:rPr>
      </w:pPr>
      <w:r>
        <w:rPr>
          <w:rFonts w:hint="eastAsia" w:ascii="黑体" w:hAnsi="黑体" w:eastAsia="黑体"/>
          <w:b/>
          <w:sz w:val="32"/>
          <w:szCs w:val="32"/>
          <w:lang w:eastAsia="zh-CN"/>
        </w:rPr>
        <w:t>受理处室及咨询电话</w:t>
      </w:r>
    </w:p>
    <w:p>
      <w:pPr>
        <w:ind w:firstLine="640" w:firstLineChars="200"/>
        <w:jc w:val="left"/>
        <w:rPr>
          <w:rFonts w:ascii="仿宋_GB2312" w:eastAsia="仿宋_GB2312"/>
          <w:sz w:val="32"/>
          <w:szCs w:val="32"/>
          <w:lang w:eastAsia="zh-CN"/>
        </w:rPr>
      </w:pPr>
      <w:r>
        <w:rPr>
          <w:rFonts w:hint="eastAsia" w:ascii="仿宋_GB2312" w:eastAsia="仿宋_GB2312"/>
          <w:sz w:val="32"/>
          <w:szCs w:val="32"/>
          <w:lang w:eastAsia="zh-CN"/>
        </w:rPr>
        <w:t>人事处：85671829</w:t>
      </w:r>
    </w:p>
    <w:p>
      <w:pPr>
        <w:ind w:firstLine="105"/>
        <w:jc w:val="left"/>
        <w:rPr>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dobe 仿宋 Std R">
    <w:altName w:val="微软雅黑"/>
    <w:panose1 w:val="00000000000000000000"/>
    <w:charset w:val="86"/>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84459"/>
      <w:docPartObj>
        <w:docPartGallery w:val="autotext"/>
      </w:docPartObj>
    </w:sdtPr>
    <w:sdtContent>
      <w:p>
        <w:pPr>
          <w:pStyle w:val="12"/>
          <w:jc w:val="right"/>
        </w:pPr>
        <w:r>
          <w:fldChar w:fldCharType="begin"/>
        </w:r>
        <w:r>
          <w:instrText xml:space="preserve"> PAGE   \* MERGEFORMAT </w:instrText>
        </w:r>
        <w:r>
          <w:fldChar w:fldCharType="separate"/>
        </w:r>
        <w:r>
          <w:rPr>
            <w:lang w:val="zh-CN"/>
          </w:rPr>
          <w:t>73</w:t>
        </w:r>
        <w:r>
          <w:rPr>
            <w:lang w:val="zh-CN"/>
          </w:rP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394C"/>
    <w:multiLevelType w:val="singleLevel"/>
    <w:tmpl w:val="5BAB394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179E"/>
    <w:rsid w:val="00017ACC"/>
    <w:rsid w:val="00047E1A"/>
    <w:rsid w:val="000B1E54"/>
    <w:rsid w:val="000F6FC8"/>
    <w:rsid w:val="00127769"/>
    <w:rsid w:val="001503FB"/>
    <w:rsid w:val="00161ED4"/>
    <w:rsid w:val="00181EBD"/>
    <w:rsid w:val="001E002F"/>
    <w:rsid w:val="00201C45"/>
    <w:rsid w:val="002050AA"/>
    <w:rsid w:val="00234C67"/>
    <w:rsid w:val="00236B1F"/>
    <w:rsid w:val="0025070C"/>
    <w:rsid w:val="00250E2D"/>
    <w:rsid w:val="00274277"/>
    <w:rsid w:val="002842D9"/>
    <w:rsid w:val="00286620"/>
    <w:rsid w:val="00292AED"/>
    <w:rsid w:val="002A79E3"/>
    <w:rsid w:val="002B51BF"/>
    <w:rsid w:val="002E30B9"/>
    <w:rsid w:val="002F62C0"/>
    <w:rsid w:val="00316D38"/>
    <w:rsid w:val="00317E7F"/>
    <w:rsid w:val="00331E7F"/>
    <w:rsid w:val="00345EF7"/>
    <w:rsid w:val="003A1FAD"/>
    <w:rsid w:val="003B2CA2"/>
    <w:rsid w:val="003D736E"/>
    <w:rsid w:val="003E1B45"/>
    <w:rsid w:val="00466C5F"/>
    <w:rsid w:val="004736F2"/>
    <w:rsid w:val="004807EF"/>
    <w:rsid w:val="00487EDE"/>
    <w:rsid w:val="00493B7B"/>
    <w:rsid w:val="004B5D57"/>
    <w:rsid w:val="004F2347"/>
    <w:rsid w:val="00507579"/>
    <w:rsid w:val="00507F64"/>
    <w:rsid w:val="00512A36"/>
    <w:rsid w:val="0053502F"/>
    <w:rsid w:val="005655B1"/>
    <w:rsid w:val="005A5D50"/>
    <w:rsid w:val="005B483E"/>
    <w:rsid w:val="0060492A"/>
    <w:rsid w:val="006230DF"/>
    <w:rsid w:val="00623C06"/>
    <w:rsid w:val="00624B04"/>
    <w:rsid w:val="006319B3"/>
    <w:rsid w:val="006750F0"/>
    <w:rsid w:val="006A2143"/>
    <w:rsid w:val="006A4CAB"/>
    <w:rsid w:val="006C2DEB"/>
    <w:rsid w:val="006D061E"/>
    <w:rsid w:val="006D0629"/>
    <w:rsid w:val="006D2A56"/>
    <w:rsid w:val="006F4B19"/>
    <w:rsid w:val="00733AC7"/>
    <w:rsid w:val="00742A37"/>
    <w:rsid w:val="0074527C"/>
    <w:rsid w:val="00752681"/>
    <w:rsid w:val="007712A1"/>
    <w:rsid w:val="0077497D"/>
    <w:rsid w:val="00781523"/>
    <w:rsid w:val="007C2F70"/>
    <w:rsid w:val="007D640E"/>
    <w:rsid w:val="007F0E1C"/>
    <w:rsid w:val="007F6B16"/>
    <w:rsid w:val="0081718B"/>
    <w:rsid w:val="0083535A"/>
    <w:rsid w:val="00856A7A"/>
    <w:rsid w:val="0086147D"/>
    <w:rsid w:val="00875F66"/>
    <w:rsid w:val="00884625"/>
    <w:rsid w:val="008B647B"/>
    <w:rsid w:val="008E2B5F"/>
    <w:rsid w:val="00936033"/>
    <w:rsid w:val="00956AD3"/>
    <w:rsid w:val="00962E43"/>
    <w:rsid w:val="00977229"/>
    <w:rsid w:val="0098050C"/>
    <w:rsid w:val="00982AC2"/>
    <w:rsid w:val="00983286"/>
    <w:rsid w:val="009C4E0B"/>
    <w:rsid w:val="009C55B5"/>
    <w:rsid w:val="009E6739"/>
    <w:rsid w:val="00A110D3"/>
    <w:rsid w:val="00A44DD9"/>
    <w:rsid w:val="00AB26A5"/>
    <w:rsid w:val="00AD4000"/>
    <w:rsid w:val="00B07C41"/>
    <w:rsid w:val="00B35A3B"/>
    <w:rsid w:val="00B514AE"/>
    <w:rsid w:val="00B573E9"/>
    <w:rsid w:val="00B726AC"/>
    <w:rsid w:val="00B87DEF"/>
    <w:rsid w:val="00BB2DA1"/>
    <w:rsid w:val="00BC383F"/>
    <w:rsid w:val="00BD3CC6"/>
    <w:rsid w:val="00BE0488"/>
    <w:rsid w:val="00C23A07"/>
    <w:rsid w:val="00C52019"/>
    <w:rsid w:val="00C53FFF"/>
    <w:rsid w:val="00C72BE1"/>
    <w:rsid w:val="00C73CA6"/>
    <w:rsid w:val="00C95DCF"/>
    <w:rsid w:val="00CC056E"/>
    <w:rsid w:val="00D014FB"/>
    <w:rsid w:val="00D27A9D"/>
    <w:rsid w:val="00D430B4"/>
    <w:rsid w:val="00D476C2"/>
    <w:rsid w:val="00D54037"/>
    <w:rsid w:val="00D87F6F"/>
    <w:rsid w:val="00D9179E"/>
    <w:rsid w:val="00D950B7"/>
    <w:rsid w:val="00DB5DFE"/>
    <w:rsid w:val="00DC63B0"/>
    <w:rsid w:val="00DD58E3"/>
    <w:rsid w:val="00E55B5D"/>
    <w:rsid w:val="00E57136"/>
    <w:rsid w:val="00E72471"/>
    <w:rsid w:val="00E756BB"/>
    <w:rsid w:val="00EC79E3"/>
    <w:rsid w:val="00EF5F40"/>
    <w:rsid w:val="00F62F15"/>
    <w:rsid w:val="00F92587"/>
    <w:rsid w:val="00F97006"/>
    <w:rsid w:val="00F973FD"/>
    <w:rsid w:val="00FA42FB"/>
    <w:rsid w:val="00FB1E46"/>
    <w:rsid w:val="00FD7EA9"/>
    <w:rsid w:val="18301D34"/>
    <w:rsid w:val="1E910C60"/>
    <w:rsid w:val="2A9726A0"/>
    <w:rsid w:val="386B2DAC"/>
    <w:rsid w:val="5FD56627"/>
    <w:rsid w:val="639C476A"/>
    <w:rsid w:val="67222D87"/>
    <w:rsid w:val="68482233"/>
    <w:rsid w:val="6C2D749F"/>
    <w:rsid w:val="78EB44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108"/>
      <w:jc w:val="center"/>
    </w:pPr>
    <w:rPr>
      <w:rFonts w:asciiTheme="minorHAnsi" w:hAnsiTheme="minorHAnsi" w:eastAsiaTheme="minorEastAsia" w:cstheme="minorBidi"/>
      <w:sz w:val="22"/>
      <w:szCs w:val="22"/>
      <w:lang w:val="en-US" w:eastAsia="en-US" w:bidi="en-US"/>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2"/>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3"/>
    <w:semiHidden/>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4"/>
    <w:semiHidden/>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25"/>
    <w:semiHidden/>
    <w:unhideWhenUsed/>
    <w:qFormat/>
    <w:uiPriority w:val="9"/>
    <w:pPr>
      <w:keepNext/>
      <w:keepLines/>
      <w:spacing w:before="20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26"/>
    <w:semiHidden/>
    <w:unhideWhenUsed/>
    <w:qFormat/>
    <w:uiPriority w:val="9"/>
    <w:pPr>
      <w:keepNext/>
      <w:keepLines/>
      <w:spacing w:before="20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27"/>
    <w:semiHidden/>
    <w:unhideWhenUsed/>
    <w:qFormat/>
    <w:uiPriority w:val="9"/>
    <w:pPr>
      <w:keepNext/>
      <w:keepLines/>
      <w:spacing w:before="20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28"/>
    <w:semiHidden/>
    <w:unhideWhenUsed/>
    <w:qFormat/>
    <w:uiPriority w:val="9"/>
    <w:pPr>
      <w:keepNext/>
      <w:keepLines/>
      <w:spacing w:before="20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29"/>
    <w:semiHidden/>
    <w:unhideWhenUsed/>
    <w:qFormat/>
    <w:uiPriority w:val="9"/>
    <w:pPr>
      <w:keepNext/>
      <w:keepLines/>
      <w:spacing w:before="200"/>
      <w:outlineLvl w:val="8"/>
    </w:pPr>
    <w:rPr>
      <w:rFonts w:asciiTheme="majorHAnsi" w:hAnsiTheme="majorHAnsi" w:eastAsiaTheme="majorEastAsia" w:cstheme="majorBidi"/>
      <w:i/>
      <w:iCs/>
      <w:color w:val="3F3F3F" w:themeColor="text1" w:themeTint="BF"/>
      <w:sz w:val="20"/>
      <w:szCs w:val="2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color w:val="4F81BD" w:themeColor="accent1"/>
      <w:sz w:val="18"/>
      <w:szCs w:val="18"/>
    </w:rPr>
  </w:style>
  <w:style w:type="paragraph" w:styleId="12">
    <w:name w:val="footer"/>
    <w:basedOn w:val="1"/>
    <w:link w:val="45"/>
    <w:unhideWhenUsed/>
    <w:qFormat/>
    <w:uiPriority w:val="99"/>
    <w:pPr>
      <w:tabs>
        <w:tab w:val="center" w:pos="4153"/>
        <w:tab w:val="right" w:pos="8306"/>
      </w:tabs>
      <w:snapToGrid w:val="0"/>
      <w:jc w:val="left"/>
    </w:pPr>
    <w:rPr>
      <w:sz w:val="18"/>
      <w:szCs w:val="18"/>
    </w:rPr>
  </w:style>
  <w:style w:type="paragraph" w:styleId="13">
    <w:name w:val="header"/>
    <w:basedOn w:val="1"/>
    <w:link w:val="44"/>
    <w:semiHidden/>
    <w:unhideWhenUsed/>
    <w:qFormat/>
    <w:uiPriority w:val="99"/>
    <w:pPr>
      <w:pBdr>
        <w:bottom w:val="single" w:color="auto" w:sz="6" w:space="1"/>
      </w:pBdr>
      <w:tabs>
        <w:tab w:val="center" w:pos="4153"/>
        <w:tab w:val="right" w:pos="8306"/>
      </w:tabs>
      <w:snapToGrid w:val="0"/>
    </w:pPr>
    <w:rPr>
      <w:sz w:val="18"/>
      <w:szCs w:val="18"/>
    </w:rPr>
  </w:style>
  <w:style w:type="paragraph" w:styleId="14">
    <w:name w:val="Subtitle"/>
    <w:basedOn w:val="1"/>
    <w:next w:val="1"/>
    <w:link w:val="31"/>
    <w:qFormat/>
    <w:uiPriority w:val="11"/>
    <w:rPr>
      <w:rFonts w:asciiTheme="majorHAnsi" w:hAnsiTheme="majorHAnsi" w:eastAsiaTheme="majorEastAsia" w:cstheme="majorBidi"/>
      <w:i/>
      <w:iCs/>
      <w:color w:val="4F81BD" w:themeColor="accent1"/>
      <w:spacing w:val="15"/>
      <w:sz w:val="24"/>
      <w:szCs w:val="24"/>
    </w:rPr>
  </w:style>
  <w:style w:type="paragraph" w:styleId="15">
    <w:name w:val="Normal (Web)"/>
    <w:basedOn w:val="1"/>
    <w:unhideWhenUsed/>
    <w:qFormat/>
    <w:uiPriority w:val="0"/>
    <w:pPr>
      <w:widowControl w:val="0"/>
      <w:ind w:firstLine="0"/>
      <w:jc w:val="both"/>
    </w:pPr>
    <w:rPr>
      <w:rFonts w:ascii="Times New Roman" w:hAnsi="Times New Roman" w:eastAsia="宋体" w:cs="Times New Roman"/>
      <w:kern w:val="2"/>
      <w:sz w:val="24"/>
      <w:szCs w:val="20"/>
      <w:lang w:eastAsia="zh-CN" w:bidi="ar-SA"/>
    </w:rPr>
  </w:style>
  <w:style w:type="paragraph" w:styleId="16">
    <w:name w:val="Title"/>
    <w:basedOn w:val="1"/>
    <w:next w:val="1"/>
    <w:link w:val="30"/>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19">
    <w:name w:val="Strong"/>
    <w:basedOn w:val="18"/>
    <w:qFormat/>
    <w:uiPriority w:val="22"/>
    <w:rPr>
      <w:b/>
      <w:bCs/>
    </w:rPr>
  </w:style>
  <w:style w:type="character" w:styleId="20">
    <w:name w:val="Emphasis"/>
    <w:basedOn w:val="18"/>
    <w:qFormat/>
    <w:uiPriority w:val="20"/>
    <w:rPr>
      <w:i/>
      <w:iCs/>
    </w:rPr>
  </w:style>
  <w:style w:type="character" w:customStyle="1" w:styleId="21">
    <w:name w:val="标题 1 Char"/>
    <w:basedOn w:val="18"/>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22">
    <w:name w:val="标题 2 Char"/>
    <w:basedOn w:val="18"/>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23">
    <w:name w:val="标题 3 Char"/>
    <w:basedOn w:val="18"/>
    <w:link w:val="4"/>
    <w:qFormat/>
    <w:uiPriority w:val="9"/>
    <w:rPr>
      <w:rFonts w:asciiTheme="majorHAnsi" w:hAnsiTheme="majorHAnsi" w:eastAsiaTheme="majorEastAsia" w:cstheme="majorBidi"/>
      <w:b/>
      <w:bCs/>
      <w:color w:val="4F81BD" w:themeColor="accent1"/>
    </w:rPr>
  </w:style>
  <w:style w:type="character" w:customStyle="1" w:styleId="24">
    <w:name w:val="标题 4 Char"/>
    <w:basedOn w:val="18"/>
    <w:link w:val="5"/>
    <w:qFormat/>
    <w:uiPriority w:val="9"/>
    <w:rPr>
      <w:rFonts w:asciiTheme="majorHAnsi" w:hAnsiTheme="majorHAnsi" w:eastAsiaTheme="majorEastAsia" w:cstheme="majorBidi"/>
      <w:b/>
      <w:bCs/>
      <w:i/>
      <w:iCs/>
      <w:color w:val="4F81BD" w:themeColor="accent1"/>
    </w:rPr>
  </w:style>
  <w:style w:type="character" w:customStyle="1" w:styleId="25">
    <w:name w:val="标题 5 Char"/>
    <w:basedOn w:val="18"/>
    <w:link w:val="6"/>
    <w:qFormat/>
    <w:uiPriority w:val="9"/>
    <w:rPr>
      <w:rFonts w:asciiTheme="majorHAnsi" w:hAnsiTheme="majorHAnsi" w:eastAsiaTheme="majorEastAsia" w:cstheme="majorBidi"/>
      <w:color w:val="243F61" w:themeColor="accent1" w:themeShade="7F"/>
    </w:rPr>
  </w:style>
  <w:style w:type="character" w:customStyle="1" w:styleId="26">
    <w:name w:val="标题 6 Char"/>
    <w:basedOn w:val="18"/>
    <w:link w:val="7"/>
    <w:qFormat/>
    <w:uiPriority w:val="9"/>
    <w:rPr>
      <w:rFonts w:asciiTheme="majorHAnsi" w:hAnsiTheme="majorHAnsi" w:eastAsiaTheme="majorEastAsia" w:cstheme="majorBidi"/>
      <w:i/>
      <w:iCs/>
      <w:color w:val="243F61" w:themeColor="accent1" w:themeShade="7F"/>
    </w:rPr>
  </w:style>
  <w:style w:type="character" w:customStyle="1" w:styleId="27">
    <w:name w:val="标题 7 Char"/>
    <w:basedOn w:val="18"/>
    <w:link w:val="8"/>
    <w:qFormat/>
    <w:uiPriority w:val="9"/>
    <w:rPr>
      <w:rFonts w:asciiTheme="majorHAnsi" w:hAnsiTheme="majorHAnsi" w:eastAsiaTheme="majorEastAsia" w:cstheme="majorBidi"/>
      <w:i/>
      <w:iCs/>
      <w:color w:val="3F3F3F" w:themeColor="text1" w:themeTint="BF"/>
    </w:rPr>
  </w:style>
  <w:style w:type="character" w:customStyle="1" w:styleId="28">
    <w:name w:val="标题 8 Char"/>
    <w:basedOn w:val="18"/>
    <w:link w:val="9"/>
    <w:qFormat/>
    <w:uiPriority w:val="9"/>
    <w:rPr>
      <w:rFonts w:asciiTheme="majorHAnsi" w:hAnsiTheme="majorHAnsi" w:eastAsiaTheme="majorEastAsia" w:cstheme="majorBidi"/>
      <w:color w:val="4F81BD" w:themeColor="accent1"/>
      <w:sz w:val="20"/>
      <w:szCs w:val="20"/>
    </w:rPr>
  </w:style>
  <w:style w:type="character" w:customStyle="1" w:styleId="29">
    <w:name w:val="标题 9 Char"/>
    <w:basedOn w:val="18"/>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30">
    <w:name w:val="标题 Char"/>
    <w:basedOn w:val="18"/>
    <w:link w:val="16"/>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1">
    <w:name w:val="副标题 Char"/>
    <w:basedOn w:val="18"/>
    <w:link w:val="14"/>
    <w:qFormat/>
    <w:uiPriority w:val="11"/>
    <w:rPr>
      <w:rFonts w:asciiTheme="majorHAnsi" w:hAnsiTheme="majorHAnsi" w:eastAsiaTheme="majorEastAsia" w:cstheme="majorBidi"/>
      <w:i/>
      <w:iCs/>
      <w:color w:val="4F81BD" w:themeColor="accent1"/>
      <w:spacing w:val="15"/>
      <w:sz w:val="24"/>
      <w:szCs w:val="24"/>
    </w:rPr>
  </w:style>
  <w:style w:type="paragraph" w:styleId="32">
    <w:name w:val="No Spacing"/>
    <w:qFormat/>
    <w:uiPriority w:val="1"/>
    <w:pPr>
      <w:ind w:firstLine="108"/>
      <w:jc w:val="center"/>
    </w:pPr>
    <w:rPr>
      <w:rFonts w:asciiTheme="minorHAnsi" w:hAnsiTheme="minorHAnsi" w:eastAsiaTheme="minorEastAsia" w:cstheme="minorBidi"/>
      <w:sz w:val="22"/>
      <w:szCs w:val="22"/>
      <w:lang w:val="en-US" w:eastAsia="en-US" w:bidi="en-US"/>
    </w:rPr>
  </w:style>
  <w:style w:type="paragraph" w:styleId="33">
    <w:name w:val="List Paragraph"/>
    <w:basedOn w:val="1"/>
    <w:qFormat/>
    <w:uiPriority w:val="34"/>
    <w:pPr>
      <w:ind w:left="720"/>
      <w:contextualSpacing/>
    </w:pPr>
  </w:style>
  <w:style w:type="paragraph" w:styleId="34">
    <w:name w:val="Quote"/>
    <w:basedOn w:val="1"/>
    <w:next w:val="1"/>
    <w:link w:val="35"/>
    <w:qFormat/>
    <w:uiPriority w:val="29"/>
    <w:rPr>
      <w:i/>
      <w:iCs/>
      <w:color w:val="000000" w:themeColor="text1"/>
    </w:rPr>
  </w:style>
  <w:style w:type="character" w:customStyle="1" w:styleId="35">
    <w:name w:val="引用 Char"/>
    <w:basedOn w:val="18"/>
    <w:link w:val="34"/>
    <w:qFormat/>
    <w:uiPriority w:val="29"/>
    <w:rPr>
      <w:i/>
      <w:iCs/>
      <w:color w:val="000000" w:themeColor="text1"/>
    </w:rPr>
  </w:style>
  <w:style w:type="paragraph" w:styleId="36">
    <w:name w:val="Intense Quote"/>
    <w:basedOn w:val="1"/>
    <w:next w:val="1"/>
    <w:link w:val="37"/>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37">
    <w:name w:val="明显引用 Char"/>
    <w:basedOn w:val="18"/>
    <w:link w:val="36"/>
    <w:qFormat/>
    <w:uiPriority w:val="30"/>
    <w:rPr>
      <w:b/>
      <w:bCs/>
      <w:i/>
      <w:iCs/>
      <w:color w:val="4F81BD" w:themeColor="accent1"/>
    </w:rPr>
  </w:style>
  <w:style w:type="character" w:customStyle="1" w:styleId="38">
    <w:name w:val="不明显强调1"/>
    <w:basedOn w:val="18"/>
    <w:qFormat/>
    <w:uiPriority w:val="19"/>
    <w:rPr>
      <w:i/>
      <w:iCs/>
      <w:color w:val="7F7F7F" w:themeColor="text1" w:themeTint="7F"/>
    </w:rPr>
  </w:style>
  <w:style w:type="character" w:customStyle="1" w:styleId="39">
    <w:name w:val="明显强调1"/>
    <w:basedOn w:val="18"/>
    <w:qFormat/>
    <w:uiPriority w:val="21"/>
    <w:rPr>
      <w:b/>
      <w:bCs/>
      <w:i/>
      <w:iCs/>
      <w:color w:val="4F81BD" w:themeColor="accent1"/>
    </w:rPr>
  </w:style>
  <w:style w:type="character" w:customStyle="1" w:styleId="40">
    <w:name w:val="不明显参考1"/>
    <w:basedOn w:val="18"/>
    <w:qFormat/>
    <w:uiPriority w:val="31"/>
    <w:rPr>
      <w:smallCaps/>
      <w:color w:val="C0504D" w:themeColor="accent2"/>
      <w:u w:val="single"/>
    </w:rPr>
  </w:style>
  <w:style w:type="character" w:customStyle="1" w:styleId="41">
    <w:name w:val="明显参考1"/>
    <w:basedOn w:val="18"/>
    <w:qFormat/>
    <w:uiPriority w:val="32"/>
    <w:rPr>
      <w:b/>
      <w:bCs/>
      <w:smallCaps/>
      <w:color w:val="C0504D" w:themeColor="accent2"/>
      <w:spacing w:val="5"/>
      <w:u w:val="single"/>
    </w:rPr>
  </w:style>
  <w:style w:type="character" w:customStyle="1" w:styleId="42">
    <w:name w:val="书籍标题1"/>
    <w:basedOn w:val="18"/>
    <w:qFormat/>
    <w:uiPriority w:val="33"/>
    <w:rPr>
      <w:b/>
      <w:bCs/>
      <w:smallCaps/>
      <w:spacing w:val="5"/>
    </w:rPr>
  </w:style>
  <w:style w:type="paragraph" w:customStyle="1" w:styleId="43">
    <w:name w:val="TOC 标题1"/>
    <w:basedOn w:val="2"/>
    <w:next w:val="1"/>
    <w:semiHidden/>
    <w:unhideWhenUsed/>
    <w:qFormat/>
    <w:uiPriority w:val="39"/>
    <w:pPr>
      <w:outlineLvl w:val="9"/>
    </w:pPr>
  </w:style>
  <w:style w:type="character" w:customStyle="1" w:styleId="44">
    <w:name w:val="页眉 Char"/>
    <w:basedOn w:val="18"/>
    <w:link w:val="13"/>
    <w:semiHidden/>
    <w:qFormat/>
    <w:uiPriority w:val="99"/>
    <w:rPr>
      <w:sz w:val="18"/>
      <w:szCs w:val="18"/>
    </w:rPr>
  </w:style>
  <w:style w:type="character" w:customStyle="1" w:styleId="45">
    <w:name w:val="页脚 Char"/>
    <w:basedOn w:val="18"/>
    <w:link w:val="12"/>
    <w:qFormat/>
    <w:uiPriority w:val="99"/>
    <w:rPr>
      <w:sz w:val="18"/>
      <w:szCs w:val="18"/>
    </w:rPr>
  </w:style>
  <w:style w:type="paragraph" w:customStyle="1" w:styleId="46">
    <w:name w:val="p17"/>
    <w:basedOn w:val="1"/>
    <w:qFormat/>
    <w:uiPriority w:val="0"/>
    <w:pPr>
      <w:widowControl w:val="0"/>
      <w:ind w:firstLine="420"/>
      <w:jc w:val="both"/>
    </w:pPr>
    <w:rPr>
      <w:rFonts w:hint="eastAsia" w:ascii="仿宋_GB2312" w:hAnsi="Times New Roman" w:eastAsia="仿宋_GB2312" w:cs="仿宋_GB2312"/>
      <w:sz w:val="32"/>
      <w:szCs w:val="32"/>
      <w:lang w:eastAsia="zh-CN" w:bidi="ar-SA"/>
    </w:rPr>
  </w:style>
  <w:style w:type="paragraph" w:customStyle="1" w:styleId="47">
    <w:name w:val="列出段落1"/>
    <w:basedOn w:val="1"/>
    <w:qFormat/>
    <w:uiPriority w:val="34"/>
    <w:pPr>
      <w:adjustRightInd w:val="0"/>
      <w:snapToGrid w:val="0"/>
      <w:spacing w:after="200"/>
      <w:ind w:firstLine="420" w:firstLineChars="200"/>
      <w:jc w:val="left"/>
    </w:pPr>
    <w:rPr>
      <w:rFonts w:ascii="Tahoma" w:hAnsi="Tahoma" w:eastAsia="微软雅黑" w:cs="Times New Roman"/>
      <w:lang w:eastAsia="zh-CN" w:bidi="ar-SA"/>
    </w:rPr>
  </w:style>
  <w:style w:type="paragraph" w:customStyle="1" w:styleId="48">
    <w:name w:val="p0"/>
    <w:basedOn w:val="1"/>
    <w:qFormat/>
    <w:uiPriority w:val="0"/>
    <w:pPr>
      <w:widowControl w:val="0"/>
      <w:ind w:firstLine="420"/>
      <w:jc w:val="both"/>
    </w:pPr>
    <w:rPr>
      <w:rFonts w:hint="eastAsia" w:ascii="仿宋_GB2312" w:eastAsia="仿宋_GB2312" w:cs="仿宋_GB2312"/>
      <w:sz w:val="32"/>
      <w:szCs w:val="32"/>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C464C2-8878-4218-8D0A-4BC00CF98C91}">
  <ds:schemaRefs/>
</ds:datastoreItem>
</file>

<file path=docProps/app.xml><?xml version="1.0" encoding="utf-8"?>
<Properties xmlns="http://schemas.openxmlformats.org/officeDocument/2006/extended-properties" xmlns:vt="http://schemas.openxmlformats.org/officeDocument/2006/docPropsVTypes">
  <Template>Normal</Template>
  <Pages>79</Pages>
  <Words>5106</Words>
  <Characters>29110</Characters>
  <Lines>242</Lines>
  <Paragraphs>68</Paragraphs>
  <TotalTime>3</TotalTime>
  <ScaleCrop>false</ScaleCrop>
  <LinksUpToDate>false</LinksUpToDate>
  <CharactersWithSpaces>34148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2020-08-04T02:15:00Z</dcterms:created>
  <dc:creator>lenovo</dc:creator>
  <cp:lastModifiedBy>WPS_1591090277</cp:lastModifiedBy>
  <cp:lastPrinted>2020-08-11T01:33:00Z</cp:lastPrinted>
  <dcterms:modified xsi:type="dcterms:W3CDTF">2020-09-08T01:31:10Z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