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6CA" w:rsidRDefault="001A36CA" w:rsidP="001A36CA">
      <w:pPr>
        <w:pStyle w:val="2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33"/>
          <w:szCs w:val="33"/>
        </w:rPr>
      </w:pPr>
      <w:r>
        <w:rPr>
          <w:rFonts w:ascii="微软雅黑" w:eastAsia="微软雅黑" w:hAnsi="微软雅黑" w:hint="eastAsia"/>
          <w:color w:val="000000"/>
          <w:sz w:val="33"/>
          <w:szCs w:val="33"/>
        </w:rPr>
        <w:t>关于组织申报钱塘新区2019年度外经贸发展专项资金的通知（第一批）</w:t>
      </w:r>
    </w:p>
    <w:p w:rsidR="001A36CA" w:rsidRPr="001A36CA" w:rsidRDefault="001A36CA" w:rsidP="001A36CA">
      <w:pPr>
        <w:widowControl/>
        <w:spacing w:before="300" w:after="300"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各有关企业：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2019年钱塘新区第一批外经贸发展专项资金的申报工作现已开展，为做好此项工作，现将有关事项通知如下：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一、申报条件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1、在钱塘新区内依法登记注册，具有独立法人资格；依法纳税，具有健全的财务管理制度和良好的财务记录；2019年度在钱塘新区有进出口实绩的企业。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2、申报项目在2019年1月1日至2019年12月31日期间已实施完成。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3、申报原则为自愿申报，企业应在规定时间内提交申报资料，逾期视作放弃申报资格，不补办，不兑现。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二、申报范围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（一）鼓励企业提升国际竞争力，加快转型升级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1、企业开展境外体系认证、产品认证；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2、企业注册境外商标；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3、企业申请境外专利；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4、对新评定为省、市出口名牌的企业给予一定奖励；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5、对我区当年度进口国外先进技术、设备的企业给予一定贴息补助（参照《浙江省鼓励进口技术和产品目录（2019年度）》（不包括二手设备））。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（二）鼓励企业开拓国际市场，防范外贸风险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6、参加境外展会；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7、企业境外设立分公司、办事处；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8、企业境外投资其他项目；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9、企业境外承包工程；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10、企业投保出口信用保险；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11、信保通EDI；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12、海外资信服务；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13、出口信用保险保单融资。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（三）支持服务外包加快发展，打造服贸新优势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14、以市商务局核准的年度服务贸易业务离岸执行额给予企业一定奖励；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15、对新评定为“技术先进型服务企业”给予一定奖励。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lastRenderedPageBreak/>
        <w:t>三、申报要求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1、本次申报采用电子资料网上提交的方式，企业需将项目资料扫描件以公司名命名汇总后（如：**有限公司申报3个项目）统一打包发至邮箱：3273168672@qq.com。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2、文件包内申报材料需以项目为单位，同一条款有多个申报项目的，一个项目一个文件夹，文件夹以公司名+申报条款序号+具体申请项目名命名（如：**有限公司6法兰克福境外展）。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3、电子材料申报时间：即日起截至4月30日，逾期不予受理。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联系电话：85810302、82987862。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钱塘新区外贸企业QQ群：165455385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四、相关说明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1、我区将根据企业申报情况以及省、市拨付的促进商务发展财政专项资金情况，确定资金分配方案，力争把资金用足用好以支持企业经营发展。</w:t>
      </w:r>
    </w:p>
    <w:p w:rsidR="001A36CA" w:rsidRPr="001A36CA" w:rsidRDefault="001A36CA" w:rsidP="001A36CA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2、已按照最高标准享受过中央、省市商务发展资金补助的项目不在本次申报范围之内。</w:t>
      </w:r>
    </w:p>
    <w:p w:rsidR="001A36CA" w:rsidRPr="001A36CA" w:rsidRDefault="001A36CA" w:rsidP="001A36CA">
      <w:pPr>
        <w:widowControl/>
        <w:spacing w:before="300" w:after="300" w:line="42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杭州综合保税区管理办公室</w:t>
      </w:r>
    </w:p>
    <w:p w:rsidR="001A36CA" w:rsidRPr="001A36CA" w:rsidRDefault="001A36CA" w:rsidP="001A36CA">
      <w:pPr>
        <w:widowControl/>
        <w:spacing w:before="300" w:after="300" w:line="42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36CA">
        <w:rPr>
          <w:rFonts w:ascii="微软雅黑" w:eastAsia="微软雅黑" w:hAnsi="微软雅黑" w:cs="宋体" w:hint="eastAsia"/>
          <w:color w:val="666666"/>
          <w:kern w:val="0"/>
          <w:szCs w:val="21"/>
        </w:rPr>
        <w:t>2020年3月26日</w:t>
      </w:r>
    </w:p>
    <w:p w:rsidR="001A36CA" w:rsidRPr="001A36CA" w:rsidRDefault="001A36CA" w:rsidP="001A36CA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:rsidR="000A7328" w:rsidRPr="001A36CA" w:rsidRDefault="000A7328"/>
    <w:sectPr w:rsidR="000A7328" w:rsidRPr="001A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8"/>
    <w:rsid w:val="000A7328"/>
    <w:rsid w:val="000E5AC1"/>
    <w:rsid w:val="001A36CA"/>
    <w:rsid w:val="00233065"/>
    <w:rsid w:val="003D0FF2"/>
    <w:rsid w:val="00425D6F"/>
    <w:rsid w:val="006B1105"/>
    <w:rsid w:val="00974446"/>
    <w:rsid w:val="00B86799"/>
    <w:rsid w:val="00C7020D"/>
    <w:rsid w:val="00E24742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DBE3E"/>
  <w15:chartTrackingRefBased/>
  <w15:docId w15:val="{9EA9E2B4-57C3-1044-B5A3-B73A0EB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A73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A732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3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33065"/>
    <w:rPr>
      <w:b/>
      <w:bCs/>
    </w:rPr>
  </w:style>
  <w:style w:type="character" w:styleId="a5">
    <w:name w:val="Hyperlink"/>
    <w:basedOn w:val="a0"/>
    <w:uiPriority w:val="99"/>
    <w:semiHidden/>
    <w:unhideWhenUsed/>
    <w:rsid w:val="00F577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dcterms:created xsi:type="dcterms:W3CDTF">2020-10-21T01:27:00Z</dcterms:created>
  <dcterms:modified xsi:type="dcterms:W3CDTF">2020-10-21T03:34:00Z</dcterms:modified>
</cp:coreProperties>
</file>