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50" w:type="pct"/>
        <w:tblInd w:w="150" w:type="dxa"/>
        <w:tblCellMar>
          <w:left w:w="0" w:type="dxa"/>
          <w:right w:w="0" w:type="dxa"/>
        </w:tblCellMar>
        <w:tblLook w:val="04A0" w:firstRow="1" w:lastRow="0" w:firstColumn="1" w:lastColumn="0" w:noHBand="0" w:noVBand="1"/>
      </w:tblPr>
      <w:tblGrid>
        <w:gridCol w:w="8057"/>
      </w:tblGrid>
      <w:tr w:rsidR="000201A7" w:rsidTr="000201A7">
        <w:trPr>
          <w:trHeight w:val="450"/>
        </w:trPr>
        <w:tc>
          <w:tcPr>
            <w:tcW w:w="0" w:type="auto"/>
            <w:vAlign w:val="center"/>
            <w:hideMark/>
          </w:tcPr>
          <w:p w:rsidR="000201A7" w:rsidRDefault="000201A7">
            <w:pPr>
              <w:pStyle w:val="2"/>
              <w:jc w:val="center"/>
            </w:pPr>
            <w:r>
              <w:rPr>
                <w:rStyle w:val="a6"/>
                <w:b/>
                <w:bCs/>
              </w:rPr>
              <w:t>关于申报创建2020年度松江区企业技术中心的通知</w:t>
            </w:r>
          </w:p>
        </w:tc>
      </w:tr>
      <w:tr w:rsidR="000201A7" w:rsidTr="000201A7">
        <w:tc>
          <w:tcPr>
            <w:tcW w:w="0" w:type="auto"/>
            <w:vAlign w:val="center"/>
            <w:hideMark/>
          </w:tcPr>
          <w:p w:rsidR="000201A7" w:rsidRDefault="000201A7">
            <w:pPr>
              <w:jc w:val="center"/>
            </w:pPr>
            <w:r>
              <w:t>发布部门：松江区经委</w:t>
            </w:r>
            <w:r>
              <w:t>  </w:t>
            </w:r>
            <w:r>
              <w:t>发布时间</w:t>
            </w:r>
            <w:r>
              <w:t xml:space="preserve">:3/23/2020 3:15:22 PM </w:t>
            </w:r>
          </w:p>
        </w:tc>
      </w:tr>
      <w:tr w:rsidR="000201A7" w:rsidTr="000201A7">
        <w:tc>
          <w:tcPr>
            <w:tcW w:w="0" w:type="auto"/>
            <w:tcMar>
              <w:top w:w="150" w:type="dxa"/>
              <w:left w:w="0" w:type="dxa"/>
              <w:bottom w:w="0" w:type="dxa"/>
              <w:right w:w="0" w:type="dxa"/>
            </w:tcMar>
            <w:vAlign w:val="center"/>
            <w:hideMark/>
          </w:tcPr>
          <w:p w:rsidR="000201A7" w:rsidRDefault="000201A7">
            <w:pPr>
              <w:pStyle w:val="a7"/>
            </w:pPr>
            <w:bookmarkStart w:id="0" w:name="_GoBack"/>
            <w:bookmarkEnd w:id="0"/>
            <w:r>
              <w:t>各有关单位：</w:t>
            </w:r>
          </w:p>
          <w:p w:rsidR="000201A7" w:rsidRDefault="000201A7">
            <w:pPr>
              <w:pStyle w:val="a7"/>
            </w:pPr>
            <w:r>
              <w:t>为落实创新驱动发展战略，加快建设具有全球影响力的科技创新中心，推进本区企业技术中心建设，提升松江产业综合竞争力，根据《松江区关于加快G60科创走廊产业发展的若干政策规定》（沪松府规〔2018〕10号）、《松江区企业技术中心认定及管理办法》（沪松府规〔2019〕7号），现将2020年松江区企业技术中心创建申报工作通知如下：</w:t>
            </w:r>
          </w:p>
          <w:p w:rsidR="000201A7" w:rsidRDefault="000201A7">
            <w:pPr>
              <w:pStyle w:val="a7"/>
            </w:pPr>
            <w:r>
              <w:t>一、申报条件</w:t>
            </w:r>
          </w:p>
          <w:p w:rsidR="000201A7" w:rsidRDefault="000201A7">
            <w:pPr>
              <w:pStyle w:val="a7"/>
            </w:pPr>
            <w:r>
              <w:t>1、在本区依法注册，具有独立法人资格；在本行业处于龙头地位，具有显著的规模优势和竞争优势；主要产品和服务符合国家和本市产业发展导向。属于当年度《上海产业结构调整负面清单及能效指南》中限制类或淘汰类的企业，不得申请认定市级企业技术中心。</w:t>
            </w:r>
          </w:p>
          <w:p w:rsidR="000201A7" w:rsidRDefault="000201A7">
            <w:pPr>
              <w:pStyle w:val="a7"/>
            </w:pPr>
            <w:r>
              <w:t>2、企业决策层高度重视企业技术创新工作，技术中心组织体系健全，企业发展规划和目标明确，具有稳定的产学研合作机制，技术创新绩效显著。</w:t>
            </w:r>
          </w:p>
          <w:p w:rsidR="000201A7" w:rsidRDefault="000201A7">
            <w:pPr>
              <w:pStyle w:val="a7"/>
            </w:pPr>
            <w:r>
              <w:t>3、申报企业处于行业先进地位，具有较强的技术实力和较好的经济效益。申报企业上一年度销售额不低于5000万元或成长性好、年销额连续三年增长30%以上。</w:t>
            </w:r>
          </w:p>
          <w:p w:rsidR="000201A7" w:rsidRDefault="000201A7">
            <w:pPr>
              <w:pStyle w:val="a7"/>
            </w:pPr>
            <w:r>
              <w:t>4、具有较完善的研究、开发、试验所需要的仪器、装备和场地等条件，有较强的技术创新能力和较高的研究开发投入，企业上一年度的科技活动经费支出额占销售收入的比例不低于3%或高于300万元（生产性服务业企业不低于250万元），上一年度拥有技术开发仪器设备原值不低于300万元（生产性服务业企业不低于250万元）。</w:t>
            </w:r>
          </w:p>
          <w:p w:rsidR="000201A7" w:rsidRDefault="000201A7">
            <w:pPr>
              <w:pStyle w:val="a7"/>
            </w:pPr>
            <w:r>
              <w:t>5、拥有技术水平高、实践经验丰富的技术带头人，拥有一定规模的技术人才队伍，企业专职研究与试验发展人员不低于20人，在同行业中具有一支较强的技术队伍，并有一批技术骨干和技术带头人。</w:t>
            </w:r>
          </w:p>
          <w:p w:rsidR="000201A7" w:rsidRDefault="000201A7">
            <w:pPr>
              <w:pStyle w:val="a7"/>
            </w:pPr>
            <w:r>
              <w:t>6、企业具有较完备的知识产权创造、运用、管理和保护体系，企业通过自主研发，获取的知识产权不少于3件（专利、软件著作权、集成电路布图设计专有权），同时在申请年度前的三个年度内必须有专利申请。</w:t>
            </w:r>
          </w:p>
          <w:p w:rsidR="000201A7" w:rsidRDefault="000201A7">
            <w:pPr>
              <w:pStyle w:val="a7"/>
            </w:pPr>
            <w:r>
              <w:t>7、两年内（指申请松江区企业技术中心之日起向前推算两年）未发生严重的违规、违法行为，未因三高（高能耗、高污染、高风险）原因受到相关部门重大处罚；</w:t>
            </w:r>
          </w:p>
          <w:p w:rsidR="000201A7" w:rsidRDefault="000201A7">
            <w:pPr>
              <w:pStyle w:val="a7"/>
            </w:pPr>
            <w:r>
              <w:t>二、申报程序</w:t>
            </w:r>
          </w:p>
          <w:p w:rsidR="000201A7" w:rsidRDefault="000201A7">
            <w:pPr>
              <w:pStyle w:val="a7"/>
            </w:pPr>
            <w:r>
              <w:lastRenderedPageBreak/>
              <w:t>各街、镇、园区等相关单位根据《松江区企业技术中心认定及管理办法》的相关要求，组织所属企业通过网上和书面并举的方式进行申报。</w:t>
            </w:r>
          </w:p>
          <w:p w:rsidR="000201A7" w:rsidRDefault="000201A7">
            <w:pPr>
              <w:pStyle w:val="a7"/>
            </w:pPr>
            <w:r>
              <w:t>1、网上申报</w:t>
            </w:r>
          </w:p>
          <w:p w:rsidR="000201A7" w:rsidRDefault="000201A7">
            <w:pPr>
              <w:pStyle w:val="a7"/>
            </w:pPr>
            <w:r>
              <w:t>申报企业登录松江区科技创新与产业发展专项资金项目申报服务平台（http://xmpt.songjiang.gov.cn），更新企业基本信息，按要求填写申请表并提交附件（所有附件材料均需上传）。网上申报时间4月1日-4月30日。</w:t>
            </w:r>
          </w:p>
          <w:p w:rsidR="000201A7" w:rsidRDefault="000201A7">
            <w:pPr>
              <w:pStyle w:val="a7"/>
            </w:pPr>
            <w:r>
              <w:t>2、书面申报</w:t>
            </w:r>
          </w:p>
          <w:p w:rsidR="000201A7" w:rsidRDefault="000201A7">
            <w:pPr>
              <w:pStyle w:val="a7"/>
            </w:pPr>
            <w:r>
              <w:t>申报企业网上成功提交相关材料后，区经委相关科室将对申报材料进行网上预审。预审通过后，申报企业在线打印并连同相关附件证明材料装订后一并交所在的街镇或开发区审核。</w:t>
            </w:r>
          </w:p>
          <w:p w:rsidR="000201A7" w:rsidRDefault="000201A7">
            <w:pPr>
              <w:pStyle w:val="a7"/>
            </w:pPr>
            <w:r>
              <w:t>所在街、镇或开发区对企业的申请资格、申请材料等的真实性、准确性进行审核，并出具推荐意见。</w:t>
            </w:r>
          </w:p>
          <w:p w:rsidR="000201A7" w:rsidRDefault="000201A7">
            <w:pPr>
              <w:pStyle w:val="a7"/>
            </w:pPr>
            <w:r>
              <w:t>申报企业将推荐意见及申请材料（一式两份）于5月20日前报送区经委技术进步科。</w:t>
            </w:r>
          </w:p>
          <w:p w:rsidR="000201A7" w:rsidRDefault="000201A7">
            <w:pPr>
              <w:pStyle w:val="a7"/>
            </w:pPr>
            <w:r>
              <w:t>三、申报材料</w:t>
            </w:r>
          </w:p>
          <w:p w:rsidR="000201A7" w:rsidRDefault="000201A7">
            <w:pPr>
              <w:pStyle w:val="a7"/>
            </w:pPr>
            <w:r>
              <w:t>1、松江区产业转型升级发展专项资金（区级企业技术中心创建）项目申请表（在线填报并打印）；</w:t>
            </w:r>
          </w:p>
          <w:p w:rsidR="000201A7" w:rsidRDefault="000201A7">
            <w:pPr>
              <w:pStyle w:val="a7"/>
            </w:pPr>
            <w:r>
              <w:t>2、松江区产业专项扶持资金推荐单位审批表（由所在街、镇或开发区出具）；</w:t>
            </w:r>
          </w:p>
          <w:p w:rsidR="000201A7" w:rsidRDefault="000201A7">
            <w:pPr>
              <w:pStyle w:val="a7"/>
            </w:pPr>
            <w:r>
              <w:t>3、企业营业执照复印件；</w:t>
            </w:r>
          </w:p>
          <w:p w:rsidR="000201A7" w:rsidRDefault="000201A7">
            <w:pPr>
              <w:pStyle w:val="a7"/>
            </w:pPr>
            <w:r>
              <w:t>4、企业2019年审计报告；</w:t>
            </w:r>
          </w:p>
          <w:p w:rsidR="000201A7" w:rsidRDefault="000201A7">
            <w:pPr>
              <w:pStyle w:val="a7"/>
            </w:pPr>
            <w:r>
              <w:t>5、企业信用报告及企业行政处罚事项汇总表（详见附件）</w:t>
            </w:r>
          </w:p>
          <w:p w:rsidR="000201A7" w:rsidRDefault="000201A7">
            <w:pPr>
              <w:pStyle w:val="a7"/>
            </w:pPr>
            <w:r>
              <w:t>6、企业技术中心组织架构图；</w:t>
            </w:r>
          </w:p>
          <w:p w:rsidR="000201A7" w:rsidRDefault="000201A7">
            <w:pPr>
              <w:pStyle w:val="a7"/>
            </w:pPr>
            <w:r>
              <w:t>7、企业技术开发仪器设备清单并提供相应设备的发票复印件（开发仪器设备金额均为不含税金额）；</w:t>
            </w:r>
          </w:p>
          <w:p w:rsidR="000201A7" w:rsidRDefault="000201A7">
            <w:pPr>
              <w:pStyle w:val="a7"/>
            </w:pPr>
            <w:r>
              <w:t>8、带统计局水印的企业研究开发项目情况（107-1表）和企业研究开发活动及相关情况（107-2表）。未列入国家统计局研发活动情况统计范围的企业，应参照上述表格格式填报后提交；</w:t>
            </w:r>
          </w:p>
          <w:p w:rsidR="000201A7" w:rsidRDefault="000201A7">
            <w:pPr>
              <w:pStyle w:val="a7"/>
            </w:pPr>
            <w:r>
              <w:lastRenderedPageBreak/>
              <w:t>9、有关知识产权的证明材料（如专利证书、版权证书、著作权证书或申请受理通知书等），已经完成的科研、技术攻关项目的有关成果证明材料；</w:t>
            </w:r>
          </w:p>
          <w:p w:rsidR="000201A7" w:rsidRDefault="000201A7">
            <w:pPr>
              <w:pStyle w:val="a7"/>
            </w:pPr>
            <w:r>
              <w:t>10、近两年在国家和地方有关部门立项的科技攻关项目的证明材料；</w:t>
            </w:r>
          </w:p>
          <w:p w:rsidR="000201A7" w:rsidRDefault="000201A7">
            <w:pPr>
              <w:pStyle w:val="a7"/>
            </w:pPr>
            <w:r>
              <w:t>11、企业所通过的质量认证体系证书和其它可以证明企业技术开发机构研发能力的材料；</w:t>
            </w:r>
          </w:p>
          <w:p w:rsidR="000201A7" w:rsidRDefault="000201A7">
            <w:pPr>
              <w:pStyle w:val="a7"/>
            </w:pPr>
            <w:r>
              <w:t>12、其他证明材料。</w:t>
            </w:r>
          </w:p>
          <w:p w:rsidR="000201A7" w:rsidRDefault="000201A7">
            <w:pPr>
              <w:pStyle w:val="a7"/>
            </w:pPr>
            <w:r>
              <w:rPr>
                <w:rStyle w:val="a6"/>
              </w:rPr>
              <w:t>附件材料3至12需上传申报平台</w:t>
            </w:r>
          </w:p>
          <w:p w:rsidR="000201A7" w:rsidRDefault="000201A7">
            <w:pPr>
              <w:pStyle w:val="a7"/>
            </w:pPr>
            <w:r>
              <w:t>纸质申报材料一式2份，采用A4纸双面打印，热胶装订。</w:t>
            </w:r>
          </w:p>
          <w:p w:rsidR="000201A7" w:rsidRDefault="000201A7">
            <w:pPr>
              <w:pStyle w:val="a7"/>
            </w:pPr>
            <w:r>
              <w:t>受理科室：技术进步科</w:t>
            </w:r>
          </w:p>
          <w:p w:rsidR="000201A7" w:rsidRDefault="000201A7">
            <w:pPr>
              <w:pStyle w:val="a7"/>
            </w:pPr>
            <w:r>
              <w:t>联系地址：人民北路3456号2号楼906室</w:t>
            </w:r>
          </w:p>
          <w:p w:rsidR="000201A7" w:rsidRDefault="000201A7">
            <w:pPr>
              <w:pStyle w:val="a7"/>
            </w:pPr>
            <w:r>
              <w:t>联系人：金亮 胡志华</w:t>
            </w:r>
          </w:p>
          <w:p w:rsidR="000201A7" w:rsidRDefault="000201A7">
            <w:pPr>
              <w:pStyle w:val="a7"/>
            </w:pPr>
            <w:r>
              <w:t>联系电话：37737125 37737122</w:t>
            </w:r>
          </w:p>
          <w:p w:rsidR="000201A7" w:rsidRDefault="000201A7">
            <w:pPr>
              <w:pStyle w:val="a7"/>
            </w:pPr>
            <w:r>
              <w:t>邮箱地址：sjjwjsjbk@163.com</w:t>
            </w:r>
          </w:p>
          <w:p w:rsidR="000201A7" w:rsidRDefault="000201A7">
            <w:pPr>
              <w:pStyle w:val="a7"/>
            </w:pPr>
            <w:r>
              <w:t> </w:t>
            </w:r>
          </w:p>
          <w:p w:rsidR="000201A7" w:rsidRDefault="000201A7">
            <w:pPr>
              <w:pStyle w:val="a7"/>
              <w:ind w:left="540"/>
            </w:pPr>
            <w:r>
              <w:t>附件：1、企业信用信息查询说明</w:t>
            </w:r>
          </w:p>
          <w:p w:rsidR="000201A7" w:rsidRDefault="000201A7">
            <w:pPr>
              <w:pStyle w:val="a7"/>
              <w:ind w:left="540"/>
            </w:pPr>
            <w:r>
              <w:t>  2、企业行政处罚事项汇总表</w:t>
            </w:r>
          </w:p>
          <w:p w:rsidR="000201A7" w:rsidRDefault="000201A7">
            <w:pPr>
              <w:pStyle w:val="a7"/>
            </w:pPr>
            <w:r>
              <w:t> </w:t>
            </w:r>
          </w:p>
          <w:p w:rsidR="000201A7" w:rsidRDefault="000201A7">
            <w:pPr>
              <w:pStyle w:val="a7"/>
            </w:pPr>
            <w:r>
              <w:t> </w:t>
            </w:r>
          </w:p>
          <w:p w:rsidR="000201A7" w:rsidRDefault="000201A7">
            <w:pPr>
              <w:pStyle w:val="a7"/>
              <w:jc w:val="right"/>
            </w:pPr>
            <w:r>
              <w:t>上海市松江区经济委员会</w:t>
            </w:r>
          </w:p>
          <w:p w:rsidR="000201A7" w:rsidRDefault="000201A7">
            <w:pPr>
              <w:pStyle w:val="a7"/>
              <w:jc w:val="right"/>
            </w:pPr>
            <w:r>
              <w:t>2020年3月23日</w:t>
            </w:r>
          </w:p>
        </w:tc>
      </w:tr>
    </w:tbl>
    <w:p w:rsidR="00EB7D43" w:rsidRPr="000201A7" w:rsidRDefault="00EB7D43" w:rsidP="000201A7"/>
    <w:sectPr w:rsidR="00EB7D43" w:rsidRPr="000201A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8D9" w:rsidRDefault="005408D9" w:rsidP="004F280A">
      <w:r>
        <w:separator/>
      </w:r>
    </w:p>
  </w:endnote>
  <w:endnote w:type="continuationSeparator" w:id="0">
    <w:p w:rsidR="005408D9" w:rsidRDefault="005408D9" w:rsidP="004F2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8D9" w:rsidRDefault="005408D9" w:rsidP="004F280A">
      <w:r>
        <w:separator/>
      </w:r>
    </w:p>
  </w:footnote>
  <w:footnote w:type="continuationSeparator" w:id="0">
    <w:p w:rsidR="005408D9" w:rsidRDefault="005408D9" w:rsidP="004F28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37C"/>
    <w:rsid w:val="000201A7"/>
    <w:rsid w:val="002903AF"/>
    <w:rsid w:val="004F280A"/>
    <w:rsid w:val="005408D9"/>
    <w:rsid w:val="00BF52D5"/>
    <w:rsid w:val="00E26B4C"/>
    <w:rsid w:val="00EB7D43"/>
    <w:rsid w:val="00EC03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4AC7E7-F393-4039-B20E-253A3272E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2903AF"/>
    <w:pPr>
      <w:widowControl/>
      <w:spacing w:before="100" w:beforeAutospacing="1" w:after="100" w:afterAutospacing="1"/>
      <w:jc w:val="left"/>
      <w:outlineLvl w:val="1"/>
    </w:pPr>
    <w:rPr>
      <w:rFonts w:ascii="宋体" w:eastAsia="宋体" w:hAnsi="宋体" w:cs="宋体"/>
      <w:b/>
      <w:bCs/>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28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F280A"/>
    <w:rPr>
      <w:sz w:val="18"/>
      <w:szCs w:val="18"/>
    </w:rPr>
  </w:style>
  <w:style w:type="paragraph" w:styleId="a4">
    <w:name w:val="footer"/>
    <w:basedOn w:val="a"/>
    <w:link w:val="Char0"/>
    <w:uiPriority w:val="99"/>
    <w:unhideWhenUsed/>
    <w:rsid w:val="004F280A"/>
    <w:pPr>
      <w:tabs>
        <w:tab w:val="center" w:pos="4153"/>
        <w:tab w:val="right" w:pos="8306"/>
      </w:tabs>
      <w:snapToGrid w:val="0"/>
      <w:jc w:val="left"/>
    </w:pPr>
    <w:rPr>
      <w:sz w:val="18"/>
      <w:szCs w:val="18"/>
    </w:rPr>
  </w:style>
  <w:style w:type="character" w:customStyle="1" w:styleId="Char0">
    <w:name w:val="页脚 Char"/>
    <w:basedOn w:val="a0"/>
    <w:link w:val="a4"/>
    <w:uiPriority w:val="99"/>
    <w:rsid w:val="004F280A"/>
    <w:rPr>
      <w:sz w:val="18"/>
      <w:szCs w:val="18"/>
    </w:rPr>
  </w:style>
  <w:style w:type="character" w:customStyle="1" w:styleId="2Char">
    <w:name w:val="标题 2 Char"/>
    <w:basedOn w:val="a0"/>
    <w:link w:val="2"/>
    <w:uiPriority w:val="9"/>
    <w:rsid w:val="002903AF"/>
    <w:rPr>
      <w:rFonts w:ascii="宋体" w:eastAsia="宋体" w:hAnsi="宋体" w:cs="宋体"/>
      <w:b/>
      <w:bCs/>
      <w:kern w:val="0"/>
      <w:sz w:val="18"/>
      <w:szCs w:val="18"/>
    </w:rPr>
  </w:style>
  <w:style w:type="character" w:styleId="a5">
    <w:name w:val="Hyperlink"/>
    <w:basedOn w:val="a0"/>
    <w:uiPriority w:val="99"/>
    <w:semiHidden/>
    <w:unhideWhenUsed/>
    <w:rsid w:val="002903AF"/>
    <w:rPr>
      <w:color w:val="0000FF"/>
      <w:u w:val="single"/>
    </w:rPr>
  </w:style>
  <w:style w:type="character" w:styleId="a6">
    <w:name w:val="Strong"/>
    <w:basedOn w:val="a0"/>
    <w:uiPriority w:val="22"/>
    <w:qFormat/>
    <w:rsid w:val="002903AF"/>
    <w:rPr>
      <w:b/>
      <w:bCs/>
    </w:rPr>
  </w:style>
  <w:style w:type="paragraph" w:styleId="a7">
    <w:name w:val="Normal (Web)"/>
    <w:basedOn w:val="a"/>
    <w:uiPriority w:val="99"/>
    <w:semiHidden/>
    <w:unhideWhenUsed/>
    <w:rsid w:val="002903A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42408">
      <w:bodyDiv w:val="1"/>
      <w:marLeft w:val="0"/>
      <w:marRight w:val="0"/>
      <w:marTop w:val="0"/>
      <w:marBottom w:val="0"/>
      <w:divBdr>
        <w:top w:val="none" w:sz="0" w:space="0" w:color="auto"/>
        <w:left w:val="none" w:sz="0" w:space="0" w:color="auto"/>
        <w:bottom w:val="none" w:sz="0" w:space="0" w:color="auto"/>
        <w:right w:val="none" w:sz="0" w:space="0" w:color="auto"/>
      </w:divBdr>
      <w:divsChild>
        <w:div w:id="310134105">
          <w:marLeft w:val="0"/>
          <w:marRight w:val="0"/>
          <w:marTop w:val="0"/>
          <w:marBottom w:val="150"/>
          <w:divBdr>
            <w:top w:val="single" w:sz="12" w:space="8" w:color="6EAAD7"/>
            <w:left w:val="single" w:sz="12" w:space="0" w:color="6EAAD7"/>
            <w:bottom w:val="single" w:sz="12" w:space="0" w:color="6EAAD7"/>
            <w:right w:val="single" w:sz="12" w:space="0" w:color="6EAAD7"/>
          </w:divBdr>
          <w:divsChild>
            <w:div w:id="688217679">
              <w:marLeft w:val="450"/>
              <w:marRight w:val="0"/>
              <w:marTop w:val="0"/>
              <w:marBottom w:val="300"/>
              <w:divBdr>
                <w:top w:val="none" w:sz="0" w:space="0" w:color="auto"/>
                <w:left w:val="none" w:sz="0" w:space="0" w:color="auto"/>
                <w:bottom w:val="none" w:sz="0" w:space="0" w:color="auto"/>
                <w:right w:val="none" w:sz="0" w:space="0" w:color="auto"/>
              </w:divBdr>
              <w:divsChild>
                <w:div w:id="66035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652108">
      <w:bodyDiv w:val="1"/>
      <w:marLeft w:val="0"/>
      <w:marRight w:val="0"/>
      <w:marTop w:val="0"/>
      <w:marBottom w:val="0"/>
      <w:divBdr>
        <w:top w:val="none" w:sz="0" w:space="0" w:color="auto"/>
        <w:left w:val="none" w:sz="0" w:space="0" w:color="auto"/>
        <w:bottom w:val="none" w:sz="0" w:space="0" w:color="auto"/>
        <w:right w:val="none" w:sz="0" w:space="0" w:color="auto"/>
      </w:divBdr>
      <w:divsChild>
        <w:div w:id="138228755">
          <w:marLeft w:val="0"/>
          <w:marRight w:val="0"/>
          <w:marTop w:val="0"/>
          <w:marBottom w:val="150"/>
          <w:divBdr>
            <w:top w:val="single" w:sz="12" w:space="8" w:color="6EAAD7"/>
            <w:left w:val="single" w:sz="12" w:space="0" w:color="6EAAD7"/>
            <w:bottom w:val="single" w:sz="12" w:space="0" w:color="6EAAD7"/>
            <w:right w:val="single" w:sz="12" w:space="0" w:color="6EAAD7"/>
          </w:divBdr>
          <w:divsChild>
            <w:div w:id="1911693318">
              <w:marLeft w:val="450"/>
              <w:marRight w:val="0"/>
              <w:marTop w:val="0"/>
              <w:marBottom w:val="300"/>
              <w:divBdr>
                <w:top w:val="none" w:sz="0" w:space="0" w:color="auto"/>
                <w:left w:val="none" w:sz="0" w:space="0" w:color="auto"/>
                <w:bottom w:val="none" w:sz="0" w:space="0" w:color="auto"/>
                <w:right w:val="none" w:sz="0" w:space="0" w:color="auto"/>
              </w:divBdr>
              <w:divsChild>
                <w:div w:id="118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01723">
      <w:bodyDiv w:val="1"/>
      <w:marLeft w:val="0"/>
      <w:marRight w:val="0"/>
      <w:marTop w:val="0"/>
      <w:marBottom w:val="0"/>
      <w:divBdr>
        <w:top w:val="none" w:sz="0" w:space="0" w:color="auto"/>
        <w:left w:val="none" w:sz="0" w:space="0" w:color="auto"/>
        <w:bottom w:val="none" w:sz="0" w:space="0" w:color="auto"/>
        <w:right w:val="none" w:sz="0" w:space="0" w:color="auto"/>
      </w:divBdr>
      <w:divsChild>
        <w:div w:id="877007803">
          <w:marLeft w:val="0"/>
          <w:marRight w:val="0"/>
          <w:marTop w:val="0"/>
          <w:marBottom w:val="150"/>
          <w:divBdr>
            <w:top w:val="single" w:sz="12" w:space="8" w:color="6EAAD7"/>
            <w:left w:val="single" w:sz="12" w:space="0" w:color="6EAAD7"/>
            <w:bottom w:val="single" w:sz="12" w:space="0" w:color="6EAAD7"/>
            <w:right w:val="single" w:sz="12" w:space="0" w:color="6EAAD7"/>
          </w:divBdr>
          <w:divsChild>
            <w:div w:id="186021387">
              <w:marLeft w:val="450"/>
              <w:marRight w:val="0"/>
              <w:marTop w:val="0"/>
              <w:marBottom w:val="300"/>
              <w:divBdr>
                <w:top w:val="none" w:sz="0" w:space="0" w:color="auto"/>
                <w:left w:val="none" w:sz="0" w:space="0" w:color="auto"/>
                <w:bottom w:val="none" w:sz="0" w:space="0" w:color="auto"/>
                <w:right w:val="none" w:sz="0" w:space="0" w:color="auto"/>
              </w:divBdr>
              <w:divsChild>
                <w:div w:id="196164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285</Words>
  <Characters>1626</Characters>
  <Application>Microsoft Office Word</Application>
  <DocSecurity>0</DocSecurity>
  <Lines>13</Lines>
  <Paragraphs>3</Paragraphs>
  <ScaleCrop>false</ScaleCrop>
  <Company/>
  <LinksUpToDate>false</LinksUpToDate>
  <CharactersWithSpaces>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2020-09-24T09:14:00Z</dcterms:created>
  <dcterms:modified xsi:type="dcterms:W3CDTF">2020-09-24T11:01:00Z</dcterms:modified>
</cp:coreProperties>
</file>