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B0F" w:rsidRPr="00290B0F" w:rsidRDefault="00290B0F" w:rsidP="00290B0F">
      <w:pPr>
        <w:widowControl/>
        <w:shd w:val="clear" w:color="auto" w:fill="E1E7EB"/>
        <w:jc w:val="center"/>
        <w:outlineLvl w:val="0"/>
        <w:rPr>
          <w:rFonts w:ascii="微软雅黑" w:eastAsia="微软雅黑" w:hAnsi="微软雅黑" w:cs="宋体"/>
          <w:color w:val="1074A6"/>
          <w:kern w:val="36"/>
          <w:sz w:val="36"/>
          <w:szCs w:val="36"/>
        </w:rPr>
      </w:pPr>
      <w:r w:rsidRPr="00290B0F">
        <w:rPr>
          <w:rFonts w:ascii="微软雅黑" w:eastAsia="微软雅黑" w:hAnsi="微软雅黑" w:cs="宋体" w:hint="eastAsia"/>
          <w:color w:val="1074A6"/>
          <w:kern w:val="36"/>
          <w:sz w:val="36"/>
          <w:szCs w:val="36"/>
        </w:rPr>
        <w:t>上海市经济和信息化委员会关于组织开展2019年度</w:t>
      </w:r>
      <w:bookmarkStart w:id="0" w:name="_GoBack"/>
      <w:r w:rsidRPr="00290B0F">
        <w:rPr>
          <w:rFonts w:ascii="微软雅黑" w:eastAsia="微软雅黑" w:hAnsi="微软雅黑" w:cs="宋体" w:hint="eastAsia"/>
          <w:color w:val="1074A6"/>
          <w:kern w:val="36"/>
          <w:sz w:val="36"/>
          <w:szCs w:val="36"/>
        </w:rPr>
        <w:t>市级工业设计中心认定</w:t>
      </w:r>
      <w:bookmarkEnd w:id="0"/>
      <w:r w:rsidRPr="00290B0F">
        <w:rPr>
          <w:rFonts w:ascii="微软雅黑" w:eastAsia="微软雅黑" w:hAnsi="微软雅黑" w:cs="宋体" w:hint="eastAsia"/>
          <w:color w:val="1074A6"/>
          <w:kern w:val="36"/>
          <w:sz w:val="36"/>
          <w:szCs w:val="36"/>
        </w:rPr>
        <w:t>工作的通知</w:t>
      </w:r>
    </w:p>
    <w:p w:rsidR="00290B0F" w:rsidRPr="00290B0F" w:rsidRDefault="00290B0F" w:rsidP="00290B0F">
      <w:pPr>
        <w:widowControl/>
        <w:shd w:val="clear" w:color="auto" w:fill="E1E7EB"/>
        <w:jc w:val="right"/>
        <w:outlineLvl w:val="1"/>
        <w:rPr>
          <w:rFonts w:ascii="微软雅黑" w:eastAsia="微软雅黑" w:hAnsi="微软雅黑" w:cs="宋体" w:hint="eastAsia"/>
          <w:b/>
          <w:bCs/>
          <w:color w:val="969696"/>
          <w:kern w:val="0"/>
          <w:szCs w:val="21"/>
        </w:rPr>
      </w:pPr>
      <w:r w:rsidRPr="00290B0F">
        <w:rPr>
          <w:rFonts w:ascii="微软雅黑" w:eastAsia="微软雅黑" w:hAnsi="微软雅黑" w:cs="宋体" w:hint="eastAsia"/>
          <w:b/>
          <w:bCs/>
          <w:color w:val="969696"/>
          <w:kern w:val="0"/>
          <w:szCs w:val="21"/>
        </w:rPr>
        <w:t xml:space="preserve">【字号　</w:t>
      </w:r>
      <w:hyperlink r:id="rId7" w:history="1">
        <w:r w:rsidRPr="00290B0F">
          <w:rPr>
            <w:rFonts w:ascii="微软雅黑" w:eastAsia="微软雅黑" w:hAnsi="微软雅黑" w:cs="宋体" w:hint="eastAsia"/>
            <w:b/>
            <w:bCs/>
            <w:color w:val="969696"/>
            <w:kern w:val="0"/>
            <w:szCs w:val="21"/>
            <w:u w:val="single"/>
            <w:bdr w:val="none" w:sz="0" w:space="0" w:color="auto" w:frame="1"/>
          </w:rPr>
          <w:t>小</w:t>
        </w:r>
      </w:hyperlink>
      <w:r w:rsidRPr="00290B0F">
        <w:rPr>
          <w:rFonts w:ascii="微软雅黑" w:eastAsia="微软雅黑" w:hAnsi="微软雅黑" w:cs="宋体" w:hint="eastAsia"/>
          <w:b/>
          <w:bCs/>
          <w:color w:val="969696"/>
          <w:kern w:val="0"/>
          <w:szCs w:val="21"/>
        </w:rPr>
        <w:t xml:space="preserve">　　</w:t>
      </w:r>
      <w:hyperlink r:id="rId8" w:history="1">
        <w:r w:rsidRPr="00290B0F">
          <w:rPr>
            <w:rFonts w:ascii="微软雅黑" w:eastAsia="微软雅黑" w:hAnsi="微软雅黑" w:cs="宋体" w:hint="eastAsia"/>
            <w:b/>
            <w:bCs/>
            <w:color w:val="969696"/>
            <w:kern w:val="0"/>
            <w:szCs w:val="21"/>
            <w:u w:val="single"/>
            <w:bdr w:val="none" w:sz="0" w:space="0" w:color="auto" w:frame="1"/>
          </w:rPr>
          <w:t>大</w:t>
        </w:r>
      </w:hyperlink>
      <w:r w:rsidRPr="00290B0F">
        <w:rPr>
          <w:rFonts w:ascii="微软雅黑" w:eastAsia="微软雅黑" w:hAnsi="微软雅黑" w:cs="宋体" w:hint="eastAsia"/>
          <w:b/>
          <w:bCs/>
          <w:color w:val="969696"/>
          <w:kern w:val="0"/>
          <w:szCs w:val="21"/>
        </w:rPr>
        <w:t xml:space="preserve">　】</w:t>
      </w:r>
      <w:r w:rsidRPr="00290B0F">
        <w:rPr>
          <w:rFonts w:ascii="微软雅黑" w:eastAsia="微软雅黑" w:hAnsi="微软雅黑" w:cs="宋体" w:hint="eastAsia"/>
          <w:color w:val="2780AD"/>
          <w:kern w:val="0"/>
          <w:szCs w:val="21"/>
          <w:bdr w:val="none" w:sz="0" w:space="0" w:color="auto" w:frame="1"/>
        </w:rPr>
        <w:t>收藏</w:t>
      </w:r>
    </w:p>
    <w:p w:rsidR="00290B0F" w:rsidRPr="00290B0F" w:rsidRDefault="00290B0F" w:rsidP="00290B0F">
      <w:pPr>
        <w:widowControl/>
        <w:shd w:val="clear" w:color="auto" w:fill="E1E7EB"/>
        <w:spacing w:line="300" w:lineRule="atLeast"/>
        <w:jc w:val="center"/>
        <w:outlineLvl w:val="3"/>
        <w:rPr>
          <w:rFonts w:ascii="微软雅黑" w:eastAsia="微软雅黑" w:hAnsi="微软雅黑" w:cs="宋体" w:hint="eastAsia"/>
          <w:color w:val="1074A6"/>
          <w:kern w:val="0"/>
          <w:sz w:val="18"/>
          <w:szCs w:val="18"/>
        </w:rPr>
      </w:pPr>
      <w:r w:rsidRPr="00290B0F">
        <w:rPr>
          <w:rFonts w:ascii="微软雅黑" w:eastAsia="微软雅黑" w:hAnsi="微软雅黑" w:cs="宋体" w:hint="eastAsia"/>
          <w:color w:val="1074A6"/>
          <w:kern w:val="0"/>
          <w:sz w:val="18"/>
          <w:szCs w:val="18"/>
        </w:rPr>
        <w:t>沪经信都〔2019〕411号</w:t>
      </w:r>
    </w:p>
    <w:p w:rsidR="00290B0F" w:rsidRPr="00290B0F" w:rsidRDefault="00290B0F" w:rsidP="00290B0F">
      <w:pPr>
        <w:widowControl/>
        <w:shd w:val="clear" w:color="auto" w:fill="E1E7EB"/>
        <w:jc w:val="left"/>
        <w:rPr>
          <w:rFonts w:ascii="微软雅黑" w:eastAsia="微软雅黑" w:hAnsi="微软雅黑" w:cs="宋体" w:hint="eastAsia"/>
          <w:color w:val="000000"/>
          <w:kern w:val="0"/>
          <w:sz w:val="18"/>
          <w:szCs w:val="18"/>
          <w:bdr w:val="none" w:sz="0" w:space="0" w:color="auto" w:frame="1"/>
        </w:rPr>
      </w:pPr>
      <w:r w:rsidRPr="00290B0F">
        <w:rPr>
          <w:rFonts w:ascii="微软雅黑" w:eastAsia="微软雅黑" w:hAnsi="微软雅黑" w:cs="宋体" w:hint="eastAsia"/>
          <w:color w:val="000000"/>
          <w:kern w:val="0"/>
          <w:sz w:val="18"/>
          <w:szCs w:val="18"/>
          <w:bdr w:val="none" w:sz="0" w:space="0" w:color="auto" w:frame="1"/>
        </w:rPr>
        <w:t>分享</w:t>
      </w:r>
    </w:p>
    <w:p w:rsidR="00290B0F" w:rsidRPr="00290B0F" w:rsidRDefault="00290B0F" w:rsidP="00290B0F">
      <w:pPr>
        <w:widowControl/>
        <w:shd w:val="clear" w:color="auto" w:fill="E1E7EB"/>
        <w:spacing w:line="300" w:lineRule="atLeast"/>
        <w:jc w:val="center"/>
        <w:outlineLvl w:val="2"/>
        <w:rPr>
          <w:rFonts w:ascii="微软雅黑" w:eastAsia="微软雅黑" w:hAnsi="微软雅黑" w:cs="宋体" w:hint="eastAsia"/>
          <w:color w:val="1074A6"/>
          <w:kern w:val="0"/>
          <w:sz w:val="18"/>
          <w:szCs w:val="18"/>
        </w:rPr>
      </w:pPr>
      <w:r w:rsidRPr="00290B0F">
        <w:rPr>
          <w:rFonts w:ascii="微软雅黑" w:eastAsia="微软雅黑" w:hAnsi="微软雅黑" w:cs="宋体" w:hint="eastAsia"/>
          <w:color w:val="1074A6"/>
          <w:kern w:val="0"/>
          <w:sz w:val="18"/>
          <w:szCs w:val="18"/>
        </w:rPr>
        <w:t>索取号：</w:t>
      </w:r>
    </w:p>
    <w:p w:rsidR="00290B0F" w:rsidRPr="00290B0F" w:rsidRDefault="00290B0F" w:rsidP="00290B0F">
      <w:pPr>
        <w:widowControl/>
        <w:shd w:val="clear" w:color="auto" w:fill="E1E7EB"/>
        <w:spacing w:after="300" w:line="375" w:lineRule="atLeast"/>
        <w:jc w:val="center"/>
        <w:outlineLvl w:val="2"/>
        <w:rPr>
          <w:rFonts w:ascii="微软雅黑" w:eastAsia="微软雅黑" w:hAnsi="微软雅黑" w:cs="宋体" w:hint="eastAsia"/>
          <w:color w:val="969696"/>
          <w:kern w:val="0"/>
          <w:szCs w:val="21"/>
        </w:rPr>
      </w:pPr>
      <w:r w:rsidRPr="00290B0F">
        <w:rPr>
          <w:rFonts w:ascii="微软雅黑" w:eastAsia="微软雅黑" w:hAnsi="微软雅黑" w:cs="宋体" w:hint="eastAsia"/>
          <w:color w:val="969696"/>
          <w:kern w:val="0"/>
          <w:szCs w:val="21"/>
        </w:rPr>
        <w:t>【来源：市经信委 发布日期：2019-06-21】</w:t>
      </w:r>
    </w:p>
    <w:p w:rsidR="00290B0F" w:rsidRPr="00290B0F" w:rsidRDefault="00290B0F" w:rsidP="00290B0F">
      <w:pPr>
        <w:widowControl/>
        <w:shd w:val="clear" w:color="auto" w:fill="E1E7EB"/>
        <w:spacing w:line="330" w:lineRule="atLeast"/>
        <w:jc w:val="left"/>
        <w:rPr>
          <w:rFonts w:ascii="微软雅黑" w:eastAsia="微软雅黑" w:hAnsi="微软雅黑" w:cs="宋体" w:hint="eastAsia"/>
          <w:color w:val="525454"/>
          <w:kern w:val="0"/>
          <w:szCs w:val="21"/>
        </w:rPr>
      </w:pPr>
      <w:r w:rsidRPr="00290B0F">
        <w:rPr>
          <w:rFonts w:ascii="微软雅黑" w:eastAsia="微软雅黑" w:hAnsi="微软雅黑" w:cs="宋体" w:hint="eastAsia"/>
          <w:color w:val="525454"/>
          <w:kern w:val="0"/>
          <w:szCs w:val="21"/>
        </w:rPr>
        <w:t>市属产业集团、在沪央企、各区经委（商务委、科经委）、市相关行业协会：</w:t>
      </w:r>
      <w:r w:rsidRPr="00290B0F">
        <w:rPr>
          <w:rFonts w:ascii="微软雅黑" w:eastAsia="微软雅黑" w:hAnsi="微软雅黑" w:cs="宋体" w:hint="eastAsia"/>
          <w:color w:val="525454"/>
          <w:kern w:val="0"/>
          <w:szCs w:val="21"/>
        </w:rPr>
        <w:br/>
        <w:t>        根据《工业和信息化部关于〈国家级工业设计中心认定管理办法〉（试行）的通知》（工信部产业〔2012〕422号）以及《工业和信息化部办公厅关于组织开展第四批国家级工业设计中心认定和第一批、第二批复核工作的通知》（工信厅产业函〔2019〕119号），为做好2019年度国家级工业设计中心（以下简称“国家级中心”）认定以及第一批（2013）、第二批（2015）年度认定的国家级工业设计中心复核的工作，我委决定开展本市市级工业设计中心认定工作（以下简称“市级中心”）。现将有关要求通知如下：</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b/>
          <w:bCs/>
          <w:color w:val="525454"/>
          <w:kern w:val="0"/>
          <w:sz w:val="20"/>
          <w:szCs w:val="20"/>
          <w:bdr w:val="none" w:sz="0" w:space="0" w:color="auto" w:frame="1"/>
        </w:rPr>
        <w:t> </w:t>
      </w:r>
      <w:r w:rsidRPr="00290B0F">
        <w:rPr>
          <w:rFonts w:ascii="微软雅黑" w:eastAsia="微软雅黑" w:hAnsi="微软雅黑" w:cs="宋体" w:hint="eastAsia"/>
          <w:b/>
          <w:bCs/>
          <w:color w:val="525454"/>
          <w:kern w:val="0"/>
          <w:szCs w:val="21"/>
          <w:bdr w:val="none" w:sz="0" w:space="0" w:color="auto" w:frame="1"/>
        </w:rPr>
        <w:t>一、申报数量及类型</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2019年度市级中心认定工作采用市属产业集团、在沪央企、各区县、市行业协会分别报送方式。原则上，各市属产业集团、区县申报数量不得超过5家。此次市级中心认定范围为装备制造、电子信息、消费品等行业领域。</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b/>
          <w:bCs/>
          <w:color w:val="525454"/>
          <w:kern w:val="0"/>
          <w:sz w:val="20"/>
          <w:szCs w:val="20"/>
          <w:bdr w:val="none" w:sz="0" w:space="0" w:color="auto" w:frame="1"/>
        </w:rPr>
        <w:t> </w:t>
      </w:r>
      <w:r w:rsidRPr="00290B0F">
        <w:rPr>
          <w:rFonts w:ascii="微软雅黑" w:eastAsia="微软雅黑" w:hAnsi="微软雅黑" w:cs="宋体" w:hint="eastAsia"/>
          <w:b/>
          <w:bCs/>
          <w:color w:val="525454"/>
          <w:kern w:val="0"/>
          <w:szCs w:val="21"/>
          <w:bdr w:val="none" w:sz="0" w:space="0" w:color="auto" w:frame="1"/>
        </w:rPr>
        <w:t>二、申报条件及材料</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1.市级企业工业设计中心基本条件</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（1）遵守国家法律法规，符合国家产业政策和地方经济社会发展要求，认真履行社会责任，在行业内具有明显的规模优势和竞争优势。</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（2）有较强的创新能力和较高的研究开发投入，知识产权应用及保护制度健全，拥</w:t>
      </w:r>
      <w:r w:rsidRPr="00290B0F">
        <w:rPr>
          <w:rFonts w:ascii="微软雅黑" w:eastAsia="微软雅黑" w:hAnsi="微软雅黑" w:cs="宋体" w:hint="eastAsia"/>
          <w:color w:val="525454"/>
          <w:kern w:val="0"/>
          <w:szCs w:val="21"/>
        </w:rPr>
        <w:lastRenderedPageBreak/>
        <w:t>有一定数量的自主知识产权和自主品牌。</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（3）重视工业设计工作，用于工业设计的投入处于行业领先水平，能为企业工业设计中心建设和发展创造良好的条件。</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（4）已设立独立的工业设计中心两年以上，有固定的工作场所，有较好的工业设计研究试验条件和基础设施，具备独立承担相关领域工业设计任务、提供工业设计服务和教育培训专业人员的能力。</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（5）工业设计中心组织体系完善，机制健全，管理科学，发展规划和目标明确。</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6）工业设计中心人才队伍素质较高，经验丰富，工业设计水平在同行业中处于领先地位。从业人员50人以上，其中具有大学本科以上学历人员、具有技师（高级技师）职业资格的人员和具有高级专业技术职务的人员比例不低于80%。</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（7）工业设计中心创新能力强，业绩突出，设计产品已取得显著经济效益，或获得省级及以上部门的表彰,近两年内获得国内外授权专利（含版权）20项以上。</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（8）企业两年内（截止申请日期）未发生重大质量或安全事故，没有违法行为或涉嫌违法正在接受有关部门审查的情况。</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2.市级工业设计企业基本条件</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（1）遵守国家法律法规，符合国家产业政策和地方经济社会发展要求，认真履行社会责任，在工业设计行业内具有明显的规模优势和竞争优势。</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（2）成立两年以上，以工业设计服务为主营业务，有较好的工业设计研究试验条件和基础设施，具备独立承担相关行业领域工业设计任务、提供工业设计服务以及系统设计咨询服务的能力。</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（3）拥有设计水平高、经验丰富的工业设计师，拥有一定规模的设计人才，队伍结构科学合理，在同行业中具有较强的设计人才优势。工业设计从业人员70人以上，其中</w:t>
      </w:r>
      <w:r w:rsidRPr="00290B0F">
        <w:rPr>
          <w:rFonts w:ascii="微软雅黑" w:eastAsia="微软雅黑" w:hAnsi="微软雅黑" w:cs="宋体" w:hint="eastAsia"/>
          <w:color w:val="525454"/>
          <w:kern w:val="0"/>
          <w:szCs w:val="21"/>
        </w:rPr>
        <w:lastRenderedPageBreak/>
        <w:t>具有大学本科以上学历人员、具有技师（高级技师）职业资格的人员和具有高级专业技术职务的人员比例不低于80%。</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（4）工业设计服务水平在行业中处于领先地位，业绩突出，经营稳定。近两年，工业设计服务年营业收入不低于1500万元，占企业总营业收入的比例不低于50%，利润率高于行业平均水平。</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（5）两年内（截止申请日期）未发生重大质量或安全事故，没有违法行为或涉嫌违法正在接受有关部门审查的情况。</w:t>
      </w:r>
      <w:r w:rsidRPr="00290B0F">
        <w:rPr>
          <w:rFonts w:ascii="微软雅黑" w:eastAsia="微软雅黑" w:hAnsi="微软雅黑" w:cs="宋体" w:hint="eastAsia"/>
          <w:color w:val="525454"/>
          <w:kern w:val="0"/>
          <w:szCs w:val="21"/>
        </w:rPr>
        <w:br/>
        <w:t>符合上述基本条件的申报企业，应当提交《市级工业设计中心申请表》（见附件一）等申报材料。申报材料清单详见附件二。</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b/>
          <w:bCs/>
          <w:color w:val="525454"/>
          <w:kern w:val="0"/>
          <w:sz w:val="20"/>
          <w:szCs w:val="20"/>
          <w:bdr w:val="none" w:sz="0" w:space="0" w:color="auto" w:frame="1"/>
        </w:rPr>
        <w:t>   </w:t>
      </w:r>
      <w:r w:rsidRPr="00290B0F">
        <w:rPr>
          <w:rFonts w:ascii="微软雅黑" w:eastAsia="微软雅黑" w:hAnsi="微软雅黑" w:cs="宋体" w:hint="eastAsia"/>
          <w:b/>
          <w:bCs/>
          <w:color w:val="525454"/>
          <w:kern w:val="0"/>
          <w:szCs w:val="21"/>
          <w:bdr w:val="none" w:sz="0" w:space="0" w:color="auto" w:frame="1"/>
        </w:rPr>
        <w:t>三、申报方式及时间</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各市属集团、在沪央企负责推荐本集团内或央企下属相关企业的申报受理、审查和集中推荐工作，负责对申请材料进行审核。</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各区、县经委（商务委）负责本区域企业的申报受理、审查和集中推荐工作，负责对申请材料进行审核。</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各行业协会负责推荐本行业内相关企业的申报受理、审查和集中推荐工作，负责对申请材料进行审核。</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审核合格的，填写《上海市市级工业设计中心推荐汇总表》（见附件三），连同申请材料（书面材料一式三份，电子版本一份）于2019年6月30日前报送我委委托第三方机构。</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本次认定工作委托第三方机构组织专家独立开展评审工作。各市属产业集团、在沪央企、区工业和信息化主管部门、相关行业协会全面支持申报工作，负责动员申报主体广泛参与。</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lastRenderedPageBreak/>
        <w:t>        </w:t>
      </w:r>
      <w:r w:rsidRPr="00290B0F">
        <w:rPr>
          <w:rFonts w:ascii="微软雅黑" w:eastAsia="微软雅黑" w:hAnsi="微软雅黑" w:cs="宋体" w:hint="eastAsia"/>
          <w:b/>
          <w:bCs/>
          <w:color w:val="525454"/>
          <w:kern w:val="0"/>
          <w:szCs w:val="21"/>
          <w:bdr w:val="none" w:sz="0" w:space="0" w:color="auto" w:frame="1"/>
        </w:rPr>
        <w:t>四、认定结果</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市经济信息化委按照公平、公正、公开的原则组织材料审核、专家评审和必要的现场审查，择优认定市级中心认定名单，在市经济信息化委及相关网站公示无异议后，以公告形式公布。市经济信息化委将按照国家级中心认定要求，在申报2019年度市级中心范围内择优选择，推荐其申报国家级中心。本市在有关政策和相关财政资金等方面对市级中心企业优先予以扶持。</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b/>
          <w:bCs/>
          <w:color w:val="525454"/>
          <w:kern w:val="0"/>
          <w:sz w:val="20"/>
          <w:szCs w:val="20"/>
          <w:bdr w:val="none" w:sz="0" w:space="0" w:color="auto" w:frame="1"/>
        </w:rPr>
        <w:t> </w:t>
      </w:r>
      <w:r w:rsidRPr="00290B0F">
        <w:rPr>
          <w:rFonts w:ascii="微软雅黑" w:eastAsia="微软雅黑" w:hAnsi="微软雅黑" w:cs="宋体" w:hint="eastAsia"/>
          <w:b/>
          <w:bCs/>
          <w:color w:val="525454"/>
          <w:kern w:val="0"/>
          <w:szCs w:val="21"/>
          <w:bdr w:val="none" w:sz="0" w:space="0" w:color="auto" w:frame="1"/>
        </w:rPr>
        <w:t>五、复核工作</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市经济信息化委组织开展第一批（2013）、第二批（2015）年度认定的国家级中心的有关企业开展复核工作，并在7月10日前将复核相关材料报送工信部。</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b/>
          <w:bCs/>
          <w:color w:val="525454"/>
          <w:kern w:val="0"/>
          <w:szCs w:val="21"/>
          <w:bdr w:val="none" w:sz="0" w:space="0" w:color="auto" w:frame="1"/>
        </w:rPr>
        <w:t>六、联系方式</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（一）申报咨询</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刘晶明 市经济信息化委都市产业处 23112728</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（二）申报材料提交</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单位名称：中国工业设计研究院</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联系人：陈海蓉 程芃</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联系电话：65116008转8029、8028 </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联系手机:18701732132、13641840257</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t>地址：上海市杨浦区政立路477号创智科技中心2号楼15楼</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 w:val="20"/>
          <w:szCs w:val="20"/>
          <w:bdr w:val="none" w:sz="0" w:space="0" w:color="auto" w:frame="1"/>
        </w:rPr>
        <w:t>        </w:t>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Cs w:val="21"/>
        </w:rPr>
        <w:br/>
      </w:r>
      <w:r w:rsidRPr="00290B0F">
        <w:rPr>
          <w:rFonts w:ascii="微软雅黑" w:eastAsia="微软雅黑" w:hAnsi="微软雅黑" w:cs="宋体" w:hint="eastAsia"/>
          <w:color w:val="525454"/>
          <w:kern w:val="0"/>
          <w:szCs w:val="21"/>
        </w:rPr>
        <w:br/>
        <w:t> </w:t>
      </w:r>
    </w:p>
    <w:p w:rsidR="00290B0F" w:rsidRPr="00290B0F" w:rsidRDefault="00290B0F" w:rsidP="00290B0F">
      <w:pPr>
        <w:widowControl/>
        <w:shd w:val="clear" w:color="auto" w:fill="E1E7EB"/>
        <w:spacing w:line="330" w:lineRule="atLeast"/>
        <w:jc w:val="right"/>
        <w:rPr>
          <w:rFonts w:ascii="微软雅黑" w:eastAsia="微软雅黑" w:hAnsi="微软雅黑" w:cs="宋体" w:hint="eastAsia"/>
          <w:color w:val="525454"/>
          <w:kern w:val="0"/>
          <w:szCs w:val="21"/>
        </w:rPr>
      </w:pPr>
      <w:r w:rsidRPr="00290B0F">
        <w:rPr>
          <w:rFonts w:ascii="微软雅黑" w:eastAsia="微软雅黑" w:hAnsi="微软雅黑" w:cs="宋体" w:hint="eastAsia"/>
          <w:color w:val="525454"/>
          <w:kern w:val="0"/>
          <w:szCs w:val="21"/>
        </w:rPr>
        <w:lastRenderedPageBreak/>
        <w:br/>
        <w:t>上海市经济和信息化委员会</w:t>
      </w:r>
      <w:r w:rsidRPr="00290B0F">
        <w:rPr>
          <w:rFonts w:ascii="微软雅黑" w:eastAsia="微软雅黑" w:hAnsi="微软雅黑" w:cs="宋体" w:hint="eastAsia"/>
          <w:color w:val="525454"/>
          <w:kern w:val="0"/>
          <w:szCs w:val="21"/>
        </w:rPr>
        <w:br/>
        <w:t>2019年6月18日</w:t>
      </w:r>
    </w:p>
    <w:p w:rsidR="00290B0F" w:rsidRPr="00290B0F" w:rsidRDefault="00290B0F" w:rsidP="00290B0F">
      <w:pPr>
        <w:widowControl/>
        <w:numPr>
          <w:ilvl w:val="0"/>
          <w:numId w:val="1"/>
        </w:numPr>
        <w:shd w:val="clear" w:color="auto" w:fill="E1E7EB"/>
        <w:spacing w:line="330" w:lineRule="atLeast"/>
        <w:ind w:left="0"/>
        <w:jc w:val="left"/>
        <w:rPr>
          <w:rFonts w:ascii="微软雅黑" w:eastAsia="微软雅黑" w:hAnsi="微软雅黑" w:cs="宋体" w:hint="eastAsia"/>
          <w:color w:val="1074A6"/>
          <w:kern w:val="0"/>
          <w:szCs w:val="21"/>
        </w:rPr>
      </w:pPr>
      <w:r w:rsidRPr="00290B0F">
        <w:rPr>
          <w:rFonts w:ascii="微软雅黑" w:eastAsia="微软雅黑" w:hAnsi="微软雅黑" w:cs="宋体" w:hint="eastAsia"/>
          <w:color w:val="1074A6"/>
          <w:kern w:val="0"/>
          <w:szCs w:val="21"/>
        </w:rPr>
        <w:t>附件：【</w:t>
      </w:r>
      <w:hyperlink r:id="rId9" w:history="1">
        <w:r w:rsidRPr="00290B0F">
          <w:rPr>
            <w:rFonts w:ascii="微软雅黑" w:eastAsia="微软雅黑" w:hAnsi="微软雅黑" w:cs="宋体" w:hint="eastAsia"/>
            <w:color w:val="1074A6"/>
            <w:kern w:val="0"/>
            <w:szCs w:val="21"/>
            <w:u w:val="single"/>
            <w:bdr w:val="none" w:sz="0" w:space="0" w:color="auto" w:frame="1"/>
          </w:rPr>
          <w:t> 1.市级工业设计中心申请表</w:t>
        </w:r>
      </w:hyperlink>
      <w:r w:rsidRPr="00290B0F">
        <w:rPr>
          <w:rFonts w:ascii="微软雅黑" w:eastAsia="微软雅黑" w:hAnsi="微软雅黑" w:cs="宋体" w:hint="eastAsia"/>
          <w:color w:val="1074A6"/>
          <w:kern w:val="0"/>
          <w:szCs w:val="21"/>
        </w:rPr>
        <w:t>】</w:t>
      </w:r>
    </w:p>
    <w:p w:rsidR="00290B0F" w:rsidRPr="00290B0F" w:rsidRDefault="00290B0F" w:rsidP="00290B0F">
      <w:pPr>
        <w:widowControl/>
        <w:numPr>
          <w:ilvl w:val="0"/>
          <w:numId w:val="1"/>
        </w:numPr>
        <w:shd w:val="clear" w:color="auto" w:fill="E1E7EB"/>
        <w:spacing w:line="330" w:lineRule="atLeast"/>
        <w:ind w:left="0"/>
        <w:jc w:val="left"/>
        <w:rPr>
          <w:rFonts w:ascii="微软雅黑" w:eastAsia="微软雅黑" w:hAnsi="微软雅黑" w:cs="宋体" w:hint="eastAsia"/>
          <w:color w:val="1074A6"/>
          <w:kern w:val="0"/>
          <w:szCs w:val="21"/>
        </w:rPr>
      </w:pPr>
      <w:r w:rsidRPr="00290B0F">
        <w:rPr>
          <w:rFonts w:ascii="微软雅黑" w:eastAsia="微软雅黑" w:hAnsi="微软雅黑" w:cs="宋体" w:hint="eastAsia"/>
          <w:color w:val="1074A6"/>
          <w:kern w:val="0"/>
          <w:szCs w:val="21"/>
        </w:rPr>
        <w:t>附件：【</w:t>
      </w:r>
      <w:hyperlink r:id="rId10" w:history="1">
        <w:r w:rsidRPr="00290B0F">
          <w:rPr>
            <w:rFonts w:ascii="微软雅黑" w:eastAsia="微软雅黑" w:hAnsi="微软雅黑" w:cs="宋体" w:hint="eastAsia"/>
            <w:color w:val="1074A6"/>
            <w:kern w:val="0"/>
            <w:szCs w:val="21"/>
            <w:u w:val="single"/>
            <w:bdr w:val="none" w:sz="0" w:space="0" w:color="auto" w:frame="1"/>
          </w:rPr>
          <w:t> 2.申报材料清单</w:t>
        </w:r>
      </w:hyperlink>
      <w:r w:rsidRPr="00290B0F">
        <w:rPr>
          <w:rFonts w:ascii="微软雅黑" w:eastAsia="微软雅黑" w:hAnsi="微软雅黑" w:cs="宋体" w:hint="eastAsia"/>
          <w:color w:val="1074A6"/>
          <w:kern w:val="0"/>
          <w:szCs w:val="21"/>
        </w:rPr>
        <w:t>】</w:t>
      </w:r>
    </w:p>
    <w:p w:rsidR="00290B0F" w:rsidRPr="00290B0F" w:rsidRDefault="00290B0F" w:rsidP="00290B0F">
      <w:pPr>
        <w:widowControl/>
        <w:numPr>
          <w:ilvl w:val="0"/>
          <w:numId w:val="1"/>
        </w:numPr>
        <w:shd w:val="clear" w:color="auto" w:fill="E1E7EB"/>
        <w:spacing w:line="330" w:lineRule="atLeast"/>
        <w:ind w:left="0"/>
        <w:jc w:val="left"/>
        <w:rPr>
          <w:rFonts w:ascii="微软雅黑" w:eastAsia="微软雅黑" w:hAnsi="微软雅黑" w:cs="宋体" w:hint="eastAsia"/>
          <w:color w:val="1074A6"/>
          <w:kern w:val="0"/>
          <w:szCs w:val="21"/>
        </w:rPr>
      </w:pPr>
      <w:r w:rsidRPr="00290B0F">
        <w:rPr>
          <w:rFonts w:ascii="微软雅黑" w:eastAsia="微软雅黑" w:hAnsi="微软雅黑" w:cs="宋体" w:hint="eastAsia"/>
          <w:color w:val="1074A6"/>
          <w:kern w:val="0"/>
          <w:szCs w:val="21"/>
        </w:rPr>
        <w:t>附件：【</w:t>
      </w:r>
      <w:hyperlink r:id="rId11" w:history="1">
        <w:r w:rsidRPr="00290B0F">
          <w:rPr>
            <w:rFonts w:ascii="微软雅黑" w:eastAsia="微软雅黑" w:hAnsi="微软雅黑" w:cs="宋体" w:hint="eastAsia"/>
            <w:color w:val="1074A6"/>
            <w:kern w:val="0"/>
            <w:szCs w:val="21"/>
            <w:u w:val="single"/>
            <w:bdr w:val="none" w:sz="0" w:space="0" w:color="auto" w:frame="1"/>
          </w:rPr>
          <w:t> 3.上海市市级工业设计中心推荐汇总表</w:t>
        </w:r>
      </w:hyperlink>
      <w:r w:rsidRPr="00290B0F">
        <w:rPr>
          <w:rFonts w:ascii="微软雅黑" w:eastAsia="微软雅黑" w:hAnsi="微软雅黑" w:cs="宋体" w:hint="eastAsia"/>
          <w:color w:val="1074A6"/>
          <w:kern w:val="0"/>
          <w:szCs w:val="21"/>
        </w:rPr>
        <w:t>】</w:t>
      </w:r>
    </w:p>
    <w:p w:rsidR="001C58DD" w:rsidRDefault="00290B0F" w:rsidP="00290B0F">
      <w:hyperlink r:id="rId12" w:tgtFrame="_blank" w:history="1">
        <w:r w:rsidRPr="00290B0F">
          <w:rPr>
            <w:rFonts w:ascii="微软雅黑" w:eastAsia="微软雅黑" w:hAnsi="微软雅黑" w:cs="宋体" w:hint="eastAsia"/>
            <w:color w:val="3E3E3E"/>
            <w:kern w:val="0"/>
            <w:sz w:val="18"/>
            <w:szCs w:val="18"/>
            <w:bdr w:val="none" w:sz="0" w:space="0" w:color="auto" w:frame="1"/>
          </w:rPr>
          <w:br/>
        </w:r>
      </w:hyperlink>
    </w:p>
    <w:sectPr w:rsidR="001C58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8B3" w:rsidRDefault="005028B3" w:rsidP="00290B0F">
      <w:r>
        <w:separator/>
      </w:r>
    </w:p>
  </w:endnote>
  <w:endnote w:type="continuationSeparator" w:id="0">
    <w:p w:rsidR="005028B3" w:rsidRDefault="005028B3" w:rsidP="0029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8B3" w:rsidRDefault="005028B3" w:rsidP="00290B0F">
      <w:r>
        <w:separator/>
      </w:r>
    </w:p>
  </w:footnote>
  <w:footnote w:type="continuationSeparator" w:id="0">
    <w:p w:rsidR="005028B3" w:rsidRDefault="005028B3" w:rsidP="00290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71D7"/>
    <w:multiLevelType w:val="multilevel"/>
    <w:tmpl w:val="4F9E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43"/>
    <w:rsid w:val="001C58DD"/>
    <w:rsid w:val="00290B0F"/>
    <w:rsid w:val="00460943"/>
    <w:rsid w:val="00502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FCAB87-4F91-4BD6-8F8F-784777BF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90B0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290B0F"/>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290B0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0B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0B0F"/>
    <w:rPr>
      <w:sz w:val="18"/>
      <w:szCs w:val="18"/>
    </w:rPr>
  </w:style>
  <w:style w:type="paragraph" w:styleId="a4">
    <w:name w:val="footer"/>
    <w:basedOn w:val="a"/>
    <w:link w:val="Char0"/>
    <w:uiPriority w:val="99"/>
    <w:unhideWhenUsed/>
    <w:rsid w:val="00290B0F"/>
    <w:pPr>
      <w:tabs>
        <w:tab w:val="center" w:pos="4153"/>
        <w:tab w:val="right" w:pos="8306"/>
      </w:tabs>
      <w:snapToGrid w:val="0"/>
      <w:jc w:val="left"/>
    </w:pPr>
    <w:rPr>
      <w:sz w:val="18"/>
      <w:szCs w:val="18"/>
    </w:rPr>
  </w:style>
  <w:style w:type="character" w:customStyle="1" w:styleId="Char0">
    <w:name w:val="页脚 Char"/>
    <w:basedOn w:val="a0"/>
    <w:link w:val="a4"/>
    <w:uiPriority w:val="99"/>
    <w:rsid w:val="00290B0F"/>
    <w:rPr>
      <w:sz w:val="18"/>
      <w:szCs w:val="18"/>
    </w:rPr>
  </w:style>
  <w:style w:type="character" w:customStyle="1" w:styleId="1Char">
    <w:name w:val="标题 1 Char"/>
    <w:basedOn w:val="a0"/>
    <w:link w:val="1"/>
    <w:uiPriority w:val="9"/>
    <w:rsid w:val="00290B0F"/>
    <w:rPr>
      <w:rFonts w:ascii="宋体" w:eastAsia="宋体" w:hAnsi="宋体" w:cs="宋体"/>
      <w:b/>
      <w:bCs/>
      <w:kern w:val="36"/>
      <w:sz w:val="48"/>
      <w:szCs w:val="48"/>
    </w:rPr>
  </w:style>
  <w:style w:type="character" w:customStyle="1" w:styleId="2Char">
    <w:name w:val="标题 2 Char"/>
    <w:basedOn w:val="a0"/>
    <w:link w:val="2"/>
    <w:uiPriority w:val="9"/>
    <w:rsid w:val="00290B0F"/>
    <w:rPr>
      <w:rFonts w:ascii="宋体" w:eastAsia="宋体" w:hAnsi="宋体" w:cs="宋体"/>
      <w:b/>
      <w:bCs/>
      <w:kern w:val="0"/>
      <w:sz w:val="36"/>
      <w:szCs w:val="36"/>
    </w:rPr>
  </w:style>
  <w:style w:type="character" w:customStyle="1" w:styleId="3Char">
    <w:name w:val="标题 3 Char"/>
    <w:basedOn w:val="a0"/>
    <w:link w:val="3"/>
    <w:uiPriority w:val="9"/>
    <w:rsid w:val="00290B0F"/>
    <w:rPr>
      <w:rFonts w:ascii="宋体" w:eastAsia="宋体" w:hAnsi="宋体" w:cs="宋体"/>
      <w:b/>
      <w:bCs/>
      <w:kern w:val="0"/>
      <w:sz w:val="27"/>
      <w:szCs w:val="27"/>
    </w:rPr>
  </w:style>
  <w:style w:type="character" w:styleId="a5">
    <w:name w:val="Hyperlink"/>
    <w:basedOn w:val="a0"/>
    <w:uiPriority w:val="99"/>
    <w:semiHidden/>
    <w:unhideWhenUsed/>
    <w:rsid w:val="00290B0F"/>
    <w:rPr>
      <w:color w:val="0000FF"/>
      <w:u w:val="single"/>
    </w:rPr>
  </w:style>
  <w:style w:type="paragraph" w:styleId="a6">
    <w:name w:val="Normal (Web)"/>
    <w:basedOn w:val="a"/>
    <w:uiPriority w:val="99"/>
    <w:semiHidden/>
    <w:unhideWhenUsed/>
    <w:rsid w:val="00290B0F"/>
    <w:pPr>
      <w:widowControl/>
      <w:spacing w:before="100" w:beforeAutospacing="1" w:after="100" w:afterAutospacing="1"/>
      <w:jc w:val="left"/>
    </w:pPr>
    <w:rPr>
      <w:rFonts w:ascii="宋体" w:eastAsia="宋体" w:hAnsi="宋体" w:cs="宋体"/>
      <w:kern w:val="0"/>
      <w:sz w:val="24"/>
      <w:szCs w:val="24"/>
    </w:rPr>
  </w:style>
  <w:style w:type="character" w:customStyle="1" w:styleId="gwdtitle">
    <w:name w:val="gwdtitle"/>
    <w:basedOn w:val="a0"/>
    <w:rsid w:val="0029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87318">
      <w:bodyDiv w:val="1"/>
      <w:marLeft w:val="0"/>
      <w:marRight w:val="0"/>
      <w:marTop w:val="0"/>
      <w:marBottom w:val="0"/>
      <w:divBdr>
        <w:top w:val="none" w:sz="0" w:space="0" w:color="auto"/>
        <w:left w:val="none" w:sz="0" w:space="0" w:color="auto"/>
        <w:bottom w:val="none" w:sz="0" w:space="0" w:color="auto"/>
        <w:right w:val="none" w:sz="0" w:space="0" w:color="auto"/>
      </w:divBdr>
      <w:divsChild>
        <w:div w:id="9843472">
          <w:marLeft w:val="0"/>
          <w:marRight w:val="0"/>
          <w:marTop w:val="0"/>
          <w:marBottom w:val="300"/>
          <w:divBdr>
            <w:top w:val="none" w:sz="0" w:space="0" w:color="auto"/>
            <w:left w:val="none" w:sz="0" w:space="0" w:color="auto"/>
            <w:bottom w:val="single" w:sz="6" w:space="8" w:color="C2C2C2"/>
            <w:right w:val="none" w:sz="0" w:space="0" w:color="auto"/>
          </w:divBdr>
        </w:div>
        <w:div w:id="91173731">
          <w:marLeft w:val="761"/>
          <w:marRight w:val="0"/>
          <w:marTop w:val="0"/>
          <w:marBottom w:val="0"/>
          <w:divBdr>
            <w:top w:val="none" w:sz="0" w:space="0" w:color="auto"/>
            <w:left w:val="none" w:sz="0" w:space="0" w:color="auto"/>
            <w:bottom w:val="none" w:sz="0" w:space="0" w:color="auto"/>
            <w:right w:val="none" w:sz="0" w:space="0" w:color="auto"/>
          </w:divBdr>
          <w:divsChild>
            <w:div w:id="89282463">
              <w:marLeft w:val="0"/>
              <w:marRight w:val="0"/>
              <w:marTop w:val="0"/>
              <w:marBottom w:val="0"/>
              <w:divBdr>
                <w:top w:val="none" w:sz="0" w:space="0" w:color="auto"/>
                <w:left w:val="none" w:sz="0" w:space="0" w:color="auto"/>
                <w:bottom w:val="none" w:sz="0" w:space="0" w:color="auto"/>
                <w:right w:val="none" w:sz="0" w:space="0" w:color="auto"/>
              </w:divBdr>
            </w:div>
          </w:divsChild>
        </w:div>
        <w:div w:id="1011033454">
          <w:marLeft w:val="0"/>
          <w:marRight w:val="0"/>
          <w:marTop w:val="0"/>
          <w:marBottom w:val="300"/>
          <w:divBdr>
            <w:top w:val="none" w:sz="0" w:space="0" w:color="auto"/>
            <w:left w:val="none" w:sz="0" w:space="0" w:color="auto"/>
            <w:bottom w:val="none" w:sz="0" w:space="0" w:color="auto"/>
            <w:right w:val="none" w:sz="0" w:space="0" w:color="auto"/>
          </w:divBdr>
          <w:divsChild>
            <w:div w:id="18369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etFontSize('view_cont',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SetFontSize('view_cont',0,1)" TargetMode="External"/><Relationship Id="rId12" Type="http://schemas.openxmlformats.org/officeDocument/2006/relationships/hyperlink" Target="http://share.gwd.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eitc.sh.gov.cn/res_base/sheitc_gov_cn_www/upload/article/file/2019_2/6_21/swc8jx5qt6o2.doc" TargetMode="External"/><Relationship Id="rId5" Type="http://schemas.openxmlformats.org/officeDocument/2006/relationships/footnotes" Target="footnotes.xml"/><Relationship Id="rId10" Type="http://schemas.openxmlformats.org/officeDocument/2006/relationships/hyperlink" Target="http://www.sheitc.sh.gov.cn/res_base/sheitc_gov_cn_www/upload/article/file/2019_2/6_21/1507jx5qswrf.doc" TargetMode="External"/><Relationship Id="rId4" Type="http://schemas.openxmlformats.org/officeDocument/2006/relationships/webSettings" Target="webSettings.xml"/><Relationship Id="rId9" Type="http://schemas.openxmlformats.org/officeDocument/2006/relationships/hyperlink" Target="http://www.sheitc.sh.gov.cn/res_base/sheitc_gov_cn_www/upload/article/file/2019_2/6_25/4t2ijxbi3grp.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477</Words>
  <Characters>2723</Characters>
  <Application>Microsoft Office Word</Application>
  <DocSecurity>0</DocSecurity>
  <Lines>22</Lines>
  <Paragraphs>6</Paragraphs>
  <ScaleCrop>false</ScaleCrop>
  <Company>微软中国</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2019-06-25T09:47:00Z</dcterms:created>
  <dcterms:modified xsi:type="dcterms:W3CDTF">2019-06-25T09:48:00Z</dcterms:modified>
</cp:coreProperties>
</file>