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BDFE9" w14:textId="77777777" w:rsidR="00855D0F" w:rsidRPr="00855D0F" w:rsidRDefault="00855D0F" w:rsidP="00855D0F">
      <w:pPr>
        <w:widowControl/>
        <w:shd w:val="clear" w:color="auto" w:fill="EDF2F8"/>
        <w:jc w:val="left"/>
        <w:rPr>
          <w:rFonts w:ascii="宋体" w:eastAsia="宋体" w:hAnsi="宋体" w:cs="宋体"/>
          <w:b/>
          <w:bCs/>
          <w:color w:val="000000"/>
          <w:kern w:val="0"/>
          <w:szCs w:val="21"/>
        </w:rPr>
      </w:pPr>
      <w:r w:rsidRPr="00855D0F">
        <w:rPr>
          <w:rFonts w:ascii="宋体" w:eastAsia="宋体" w:hAnsi="宋体" w:cs="宋体" w:hint="eastAsia"/>
          <w:b/>
          <w:bCs/>
          <w:color w:val="000000"/>
          <w:kern w:val="0"/>
          <w:szCs w:val="21"/>
        </w:rPr>
        <w:t>索 引 号：</w:t>
      </w:r>
    </w:p>
    <w:p w14:paraId="04B9C491" w14:textId="77777777" w:rsidR="00855D0F" w:rsidRPr="00855D0F" w:rsidRDefault="00855D0F" w:rsidP="00855D0F">
      <w:pPr>
        <w:widowControl/>
        <w:shd w:val="clear" w:color="auto" w:fill="EDF2F8"/>
        <w:jc w:val="left"/>
        <w:rPr>
          <w:rFonts w:ascii="宋体" w:eastAsia="宋体" w:hAnsi="宋体" w:cs="宋体" w:hint="eastAsia"/>
          <w:color w:val="000000"/>
          <w:kern w:val="0"/>
          <w:szCs w:val="21"/>
        </w:rPr>
      </w:pPr>
      <w:r w:rsidRPr="00855D0F">
        <w:rPr>
          <w:rFonts w:ascii="宋体" w:eastAsia="宋体" w:hAnsi="宋体" w:cs="宋体" w:hint="eastAsia"/>
          <w:color w:val="000000"/>
          <w:kern w:val="0"/>
          <w:szCs w:val="21"/>
        </w:rPr>
        <w:t>717823004/2018-00009</w:t>
      </w:r>
    </w:p>
    <w:p w14:paraId="65B696C3" w14:textId="77777777" w:rsidR="00855D0F" w:rsidRPr="00855D0F" w:rsidRDefault="00855D0F" w:rsidP="00855D0F">
      <w:pPr>
        <w:widowControl/>
        <w:shd w:val="clear" w:color="auto" w:fill="EDF2F8"/>
        <w:jc w:val="left"/>
        <w:rPr>
          <w:rFonts w:ascii="宋体" w:eastAsia="宋体" w:hAnsi="宋体" w:cs="宋体" w:hint="eastAsia"/>
          <w:b/>
          <w:bCs/>
          <w:color w:val="000000"/>
          <w:kern w:val="0"/>
          <w:szCs w:val="21"/>
        </w:rPr>
      </w:pPr>
      <w:r w:rsidRPr="00855D0F">
        <w:rPr>
          <w:rFonts w:ascii="宋体" w:eastAsia="宋体" w:hAnsi="宋体" w:cs="宋体" w:hint="eastAsia"/>
          <w:b/>
          <w:bCs/>
          <w:color w:val="000000"/>
          <w:kern w:val="0"/>
          <w:szCs w:val="21"/>
        </w:rPr>
        <w:t>分   类：</w:t>
      </w:r>
    </w:p>
    <w:p w14:paraId="28C29780" w14:textId="77777777" w:rsidR="00855D0F" w:rsidRPr="00855D0F" w:rsidRDefault="00855D0F" w:rsidP="00855D0F">
      <w:pPr>
        <w:widowControl/>
        <w:shd w:val="clear" w:color="auto" w:fill="EDF2F8"/>
        <w:jc w:val="left"/>
        <w:rPr>
          <w:rFonts w:ascii="宋体" w:eastAsia="宋体" w:hAnsi="宋体" w:cs="宋体" w:hint="eastAsia"/>
          <w:color w:val="000000"/>
          <w:kern w:val="0"/>
          <w:szCs w:val="21"/>
        </w:rPr>
      </w:pPr>
      <w:r w:rsidRPr="00855D0F">
        <w:rPr>
          <w:rFonts w:ascii="宋体" w:eastAsia="宋体" w:hAnsi="宋体" w:cs="宋体" w:hint="eastAsia"/>
          <w:color w:val="000000"/>
          <w:kern w:val="0"/>
          <w:szCs w:val="21"/>
        </w:rPr>
        <w:t>农民工工作;部发文</w:t>
      </w:r>
    </w:p>
    <w:p w14:paraId="4C3AC91D" w14:textId="77777777" w:rsidR="00855D0F" w:rsidRPr="00855D0F" w:rsidRDefault="00855D0F" w:rsidP="00855D0F">
      <w:pPr>
        <w:widowControl/>
        <w:shd w:val="clear" w:color="auto" w:fill="EDF2F8"/>
        <w:jc w:val="left"/>
        <w:rPr>
          <w:rFonts w:ascii="宋体" w:eastAsia="宋体" w:hAnsi="宋体" w:cs="宋体" w:hint="eastAsia"/>
          <w:b/>
          <w:bCs/>
          <w:color w:val="000000"/>
          <w:kern w:val="0"/>
          <w:szCs w:val="21"/>
        </w:rPr>
      </w:pPr>
      <w:r w:rsidRPr="00855D0F">
        <w:rPr>
          <w:rFonts w:ascii="宋体" w:eastAsia="宋体" w:hAnsi="宋体" w:cs="宋体" w:hint="eastAsia"/>
          <w:b/>
          <w:bCs/>
          <w:color w:val="000000"/>
          <w:kern w:val="0"/>
          <w:szCs w:val="21"/>
        </w:rPr>
        <w:t>发布单位：</w:t>
      </w:r>
    </w:p>
    <w:p w14:paraId="06423F8C" w14:textId="77777777" w:rsidR="00855D0F" w:rsidRPr="00855D0F" w:rsidRDefault="00855D0F" w:rsidP="00855D0F">
      <w:pPr>
        <w:widowControl/>
        <w:shd w:val="clear" w:color="auto" w:fill="EDF2F8"/>
        <w:jc w:val="left"/>
        <w:rPr>
          <w:rFonts w:ascii="宋体" w:eastAsia="宋体" w:hAnsi="宋体" w:cs="宋体" w:hint="eastAsia"/>
          <w:color w:val="000000"/>
          <w:kern w:val="0"/>
          <w:szCs w:val="21"/>
        </w:rPr>
      </w:pPr>
      <w:r w:rsidRPr="00855D0F">
        <w:rPr>
          <w:rFonts w:ascii="宋体" w:eastAsia="宋体" w:hAnsi="宋体" w:cs="宋体" w:hint="eastAsia"/>
          <w:color w:val="000000"/>
          <w:kern w:val="0"/>
          <w:szCs w:val="21"/>
        </w:rPr>
        <w:t>农民工工作司</w:t>
      </w:r>
    </w:p>
    <w:p w14:paraId="368C8174" w14:textId="77777777" w:rsidR="00855D0F" w:rsidRPr="00855D0F" w:rsidRDefault="00855D0F" w:rsidP="00855D0F">
      <w:pPr>
        <w:widowControl/>
        <w:shd w:val="clear" w:color="auto" w:fill="EDF2F8"/>
        <w:jc w:val="left"/>
        <w:rPr>
          <w:rFonts w:ascii="宋体" w:eastAsia="宋体" w:hAnsi="宋体" w:cs="宋体" w:hint="eastAsia"/>
          <w:b/>
          <w:bCs/>
          <w:color w:val="000000"/>
          <w:kern w:val="0"/>
          <w:szCs w:val="21"/>
        </w:rPr>
      </w:pPr>
      <w:r w:rsidRPr="00855D0F">
        <w:rPr>
          <w:rFonts w:ascii="宋体" w:eastAsia="宋体" w:hAnsi="宋体" w:cs="宋体" w:hint="eastAsia"/>
          <w:b/>
          <w:bCs/>
          <w:color w:val="000000"/>
          <w:kern w:val="0"/>
          <w:szCs w:val="21"/>
        </w:rPr>
        <w:t>发文日期：</w:t>
      </w:r>
    </w:p>
    <w:p w14:paraId="474EFD55" w14:textId="77777777" w:rsidR="00855D0F" w:rsidRPr="00855D0F" w:rsidRDefault="00855D0F" w:rsidP="00855D0F">
      <w:pPr>
        <w:widowControl/>
        <w:shd w:val="clear" w:color="auto" w:fill="EDF2F8"/>
        <w:jc w:val="left"/>
        <w:rPr>
          <w:rFonts w:ascii="宋体" w:eastAsia="宋体" w:hAnsi="宋体" w:cs="宋体" w:hint="eastAsia"/>
          <w:color w:val="000000"/>
          <w:kern w:val="0"/>
          <w:szCs w:val="21"/>
        </w:rPr>
      </w:pPr>
      <w:r w:rsidRPr="00855D0F">
        <w:rPr>
          <w:rFonts w:ascii="宋体" w:eastAsia="宋体" w:hAnsi="宋体" w:cs="宋体" w:hint="eastAsia"/>
          <w:color w:val="000000"/>
          <w:kern w:val="0"/>
          <w:szCs w:val="21"/>
        </w:rPr>
        <w:t>2018年08月31日</w:t>
      </w:r>
    </w:p>
    <w:p w14:paraId="3C597694" w14:textId="77777777" w:rsidR="00855D0F" w:rsidRPr="00855D0F" w:rsidRDefault="00855D0F" w:rsidP="00855D0F">
      <w:pPr>
        <w:widowControl/>
        <w:shd w:val="clear" w:color="auto" w:fill="EDF2F8"/>
        <w:jc w:val="left"/>
        <w:rPr>
          <w:rFonts w:ascii="宋体" w:eastAsia="宋体" w:hAnsi="宋体" w:cs="宋体" w:hint="eastAsia"/>
          <w:b/>
          <w:bCs/>
          <w:color w:val="000000"/>
          <w:kern w:val="0"/>
          <w:szCs w:val="21"/>
        </w:rPr>
      </w:pPr>
      <w:r w:rsidRPr="00855D0F">
        <w:rPr>
          <w:rFonts w:ascii="宋体" w:eastAsia="宋体" w:hAnsi="宋体" w:cs="宋体" w:hint="eastAsia"/>
          <w:b/>
          <w:bCs/>
          <w:color w:val="000000"/>
          <w:kern w:val="0"/>
          <w:szCs w:val="21"/>
        </w:rPr>
        <w:t>名   称：</w:t>
      </w:r>
    </w:p>
    <w:p w14:paraId="4F26D74B" w14:textId="77777777" w:rsidR="00855D0F" w:rsidRPr="00855D0F" w:rsidRDefault="00855D0F" w:rsidP="00855D0F">
      <w:pPr>
        <w:widowControl/>
        <w:shd w:val="clear" w:color="auto" w:fill="EDF2F8"/>
        <w:jc w:val="left"/>
        <w:rPr>
          <w:rFonts w:ascii="宋体" w:eastAsia="宋体" w:hAnsi="宋体" w:cs="宋体" w:hint="eastAsia"/>
          <w:color w:val="000000"/>
          <w:kern w:val="0"/>
          <w:szCs w:val="21"/>
        </w:rPr>
      </w:pPr>
      <w:proofErr w:type="gramStart"/>
      <w:r w:rsidRPr="00855D0F">
        <w:rPr>
          <w:rFonts w:ascii="宋体" w:eastAsia="宋体" w:hAnsi="宋体" w:cs="宋体" w:hint="eastAsia"/>
          <w:color w:val="000000"/>
          <w:kern w:val="0"/>
          <w:szCs w:val="21"/>
        </w:rPr>
        <w:t>人社部</w:t>
      </w:r>
      <w:proofErr w:type="gramEnd"/>
      <w:r w:rsidRPr="00855D0F">
        <w:rPr>
          <w:rFonts w:ascii="宋体" w:eastAsia="宋体" w:hAnsi="宋体" w:cs="宋体" w:hint="eastAsia"/>
          <w:color w:val="000000"/>
          <w:kern w:val="0"/>
          <w:szCs w:val="21"/>
        </w:rPr>
        <w:t>印发《打赢人力资源社会保障扶贫攻坚战三年行动方案》的通知</w:t>
      </w:r>
    </w:p>
    <w:p w14:paraId="201E35AF" w14:textId="77777777" w:rsidR="00855D0F" w:rsidRPr="00855D0F" w:rsidRDefault="00855D0F" w:rsidP="00855D0F">
      <w:pPr>
        <w:widowControl/>
        <w:shd w:val="clear" w:color="auto" w:fill="EDF2F8"/>
        <w:jc w:val="left"/>
        <w:rPr>
          <w:rFonts w:ascii="宋体" w:eastAsia="宋体" w:hAnsi="宋体" w:cs="宋体" w:hint="eastAsia"/>
          <w:b/>
          <w:bCs/>
          <w:color w:val="000000"/>
          <w:kern w:val="0"/>
          <w:szCs w:val="21"/>
        </w:rPr>
      </w:pPr>
      <w:r w:rsidRPr="00855D0F">
        <w:rPr>
          <w:rFonts w:ascii="宋体" w:eastAsia="宋体" w:hAnsi="宋体" w:cs="宋体" w:hint="eastAsia"/>
          <w:b/>
          <w:bCs/>
          <w:color w:val="000000"/>
          <w:kern w:val="0"/>
          <w:szCs w:val="21"/>
        </w:rPr>
        <w:t>文   号：</w:t>
      </w:r>
    </w:p>
    <w:p w14:paraId="41FE4175" w14:textId="77777777" w:rsidR="00855D0F" w:rsidRPr="00855D0F" w:rsidRDefault="00855D0F" w:rsidP="00855D0F">
      <w:pPr>
        <w:widowControl/>
        <w:shd w:val="clear" w:color="auto" w:fill="EDF2F8"/>
        <w:jc w:val="left"/>
        <w:rPr>
          <w:rFonts w:ascii="宋体" w:eastAsia="宋体" w:hAnsi="宋体" w:cs="宋体" w:hint="eastAsia"/>
          <w:color w:val="000000"/>
          <w:kern w:val="0"/>
          <w:szCs w:val="21"/>
        </w:rPr>
      </w:pPr>
      <w:proofErr w:type="gramStart"/>
      <w:r w:rsidRPr="00855D0F">
        <w:rPr>
          <w:rFonts w:ascii="宋体" w:eastAsia="宋体" w:hAnsi="宋体" w:cs="宋体" w:hint="eastAsia"/>
          <w:color w:val="000000"/>
          <w:kern w:val="0"/>
          <w:szCs w:val="21"/>
        </w:rPr>
        <w:t>人社部</w:t>
      </w:r>
      <w:proofErr w:type="gramEnd"/>
      <w:r w:rsidRPr="00855D0F">
        <w:rPr>
          <w:rFonts w:ascii="宋体" w:eastAsia="宋体" w:hAnsi="宋体" w:cs="宋体" w:hint="eastAsia"/>
          <w:color w:val="000000"/>
          <w:kern w:val="0"/>
          <w:szCs w:val="21"/>
        </w:rPr>
        <w:t>发〔2018〕54号</w:t>
      </w:r>
    </w:p>
    <w:p w14:paraId="5221F8E6" w14:textId="77777777" w:rsidR="00855D0F" w:rsidRPr="00855D0F" w:rsidRDefault="00855D0F" w:rsidP="00855D0F">
      <w:pPr>
        <w:widowControl/>
        <w:shd w:val="clear" w:color="auto" w:fill="FFFFFF"/>
        <w:jc w:val="center"/>
        <w:rPr>
          <w:rFonts w:ascii="宋体" w:eastAsia="宋体" w:hAnsi="宋体" w:cs="宋体" w:hint="eastAsia"/>
          <w:color w:val="000000"/>
          <w:kern w:val="0"/>
          <w:sz w:val="42"/>
          <w:szCs w:val="42"/>
        </w:rPr>
      </w:pPr>
      <w:proofErr w:type="gramStart"/>
      <w:r w:rsidRPr="00855D0F">
        <w:rPr>
          <w:rFonts w:ascii="宋体" w:eastAsia="宋体" w:hAnsi="宋体" w:cs="宋体" w:hint="eastAsia"/>
          <w:color w:val="000000"/>
          <w:kern w:val="0"/>
          <w:sz w:val="42"/>
          <w:szCs w:val="42"/>
        </w:rPr>
        <w:t>人社部</w:t>
      </w:r>
      <w:proofErr w:type="gramEnd"/>
      <w:r w:rsidRPr="00855D0F">
        <w:rPr>
          <w:rFonts w:ascii="宋体" w:eastAsia="宋体" w:hAnsi="宋体" w:cs="宋体" w:hint="eastAsia"/>
          <w:color w:val="000000"/>
          <w:kern w:val="0"/>
          <w:sz w:val="42"/>
          <w:szCs w:val="42"/>
        </w:rPr>
        <w:t>印发《打赢人力资源社会保障扶贫攻坚战三年行动方案》的通知</w:t>
      </w:r>
    </w:p>
    <w:p w14:paraId="7C566FC2" w14:textId="77777777" w:rsidR="00855D0F" w:rsidRPr="00855D0F" w:rsidRDefault="00855D0F" w:rsidP="00855D0F">
      <w:pPr>
        <w:widowControl/>
        <w:shd w:val="clear" w:color="auto" w:fill="FFFFFF"/>
        <w:jc w:val="right"/>
        <w:rPr>
          <w:rFonts w:ascii="宋体" w:eastAsia="宋体" w:hAnsi="宋体" w:cs="宋体" w:hint="eastAsia"/>
          <w:color w:val="000000"/>
          <w:kern w:val="0"/>
          <w:szCs w:val="21"/>
        </w:rPr>
      </w:pPr>
      <w:r w:rsidRPr="00855D0F">
        <w:rPr>
          <w:rFonts w:ascii="宋体" w:eastAsia="宋体" w:hAnsi="宋体" w:cs="宋体" w:hint="eastAsia"/>
          <w:color w:val="000000"/>
          <w:kern w:val="0"/>
          <w:szCs w:val="21"/>
        </w:rPr>
        <w:t>浏览次数：5984</w:t>
      </w:r>
    </w:p>
    <w:p w14:paraId="1B0A6E60" w14:textId="77777777" w:rsidR="00855D0F" w:rsidRPr="00855D0F" w:rsidRDefault="00855D0F" w:rsidP="00855D0F">
      <w:pPr>
        <w:widowControl/>
        <w:shd w:val="clear" w:color="auto" w:fill="FFFFFF"/>
        <w:wordWrap w:val="0"/>
        <w:spacing w:line="360" w:lineRule="atLeast"/>
        <w:jc w:val="center"/>
        <w:rPr>
          <w:rFonts w:ascii="Times New Roman" w:eastAsia="宋体" w:hAnsi="Times New Roman" w:cs="Times New Roman" w:hint="eastAsia"/>
          <w:color w:val="000000"/>
          <w:kern w:val="0"/>
          <w:sz w:val="24"/>
          <w:szCs w:val="24"/>
        </w:rPr>
      </w:pPr>
      <w:proofErr w:type="gramStart"/>
      <w:r w:rsidRPr="00855D0F">
        <w:rPr>
          <w:rFonts w:ascii="宋体" w:eastAsia="宋体" w:hAnsi="宋体" w:cs="Times New Roman" w:hint="eastAsia"/>
          <w:color w:val="000000"/>
          <w:kern w:val="0"/>
          <w:sz w:val="24"/>
          <w:szCs w:val="24"/>
        </w:rPr>
        <w:t>人社部</w:t>
      </w:r>
      <w:proofErr w:type="gramEnd"/>
      <w:r w:rsidRPr="00855D0F">
        <w:rPr>
          <w:rFonts w:ascii="宋体" w:eastAsia="宋体" w:hAnsi="宋体" w:cs="Times New Roman" w:hint="eastAsia"/>
          <w:color w:val="000000"/>
          <w:kern w:val="0"/>
          <w:sz w:val="24"/>
          <w:szCs w:val="24"/>
        </w:rPr>
        <w:t>发〔2018〕54号</w:t>
      </w:r>
    </w:p>
    <w:p w14:paraId="7A3906F4" w14:textId="77777777" w:rsidR="00855D0F" w:rsidRPr="00855D0F" w:rsidRDefault="00855D0F" w:rsidP="00855D0F">
      <w:pPr>
        <w:widowControl/>
        <w:shd w:val="clear" w:color="auto" w:fill="FFFFFF"/>
        <w:wordWrap w:val="0"/>
        <w:spacing w:line="360" w:lineRule="atLeast"/>
        <w:rPr>
          <w:rFonts w:ascii="Times New Roman" w:eastAsia="宋体" w:hAnsi="Times New Roman" w:cs="Times New Roman"/>
          <w:color w:val="000000"/>
          <w:kern w:val="0"/>
          <w:sz w:val="24"/>
          <w:szCs w:val="24"/>
        </w:rPr>
      </w:pPr>
      <w:r w:rsidRPr="00855D0F">
        <w:rPr>
          <w:rFonts w:ascii="Times New Roman" w:eastAsia="宋体" w:hAnsi="Times New Roman" w:cs="Times New Roman"/>
          <w:color w:val="000000"/>
          <w:kern w:val="0"/>
          <w:sz w:val="24"/>
          <w:szCs w:val="24"/>
        </w:rPr>
        <w:t> </w:t>
      </w:r>
    </w:p>
    <w:p w14:paraId="78CCB3AD" w14:textId="77777777" w:rsidR="00855D0F" w:rsidRPr="00855D0F" w:rsidRDefault="00855D0F" w:rsidP="00855D0F">
      <w:pPr>
        <w:widowControl/>
        <w:shd w:val="clear" w:color="auto" w:fill="FFFFFF"/>
        <w:wordWrap w:val="0"/>
        <w:spacing w:line="360" w:lineRule="atLeast"/>
        <w:rPr>
          <w:rFonts w:ascii="Times New Roman" w:eastAsia="宋体" w:hAnsi="Times New Roman" w:cs="Times New Roman"/>
          <w:color w:val="000000"/>
          <w:kern w:val="0"/>
          <w:sz w:val="24"/>
          <w:szCs w:val="24"/>
        </w:rPr>
      </w:pPr>
      <w:r w:rsidRPr="00855D0F">
        <w:rPr>
          <w:rFonts w:ascii="宋体" w:eastAsia="宋体" w:hAnsi="宋体" w:cs="Times New Roman" w:hint="eastAsia"/>
          <w:color w:val="000000"/>
          <w:kern w:val="0"/>
          <w:sz w:val="24"/>
          <w:szCs w:val="24"/>
        </w:rPr>
        <w:t>各省、自治区、直辖市及新疆生产建设兵团人力资源社会保障厅（局），部属各单位：</w:t>
      </w:r>
    </w:p>
    <w:p w14:paraId="6015E98F" w14:textId="77777777" w:rsidR="00855D0F" w:rsidRPr="00855D0F" w:rsidRDefault="00855D0F" w:rsidP="00855D0F">
      <w:pPr>
        <w:widowControl/>
        <w:shd w:val="clear" w:color="auto" w:fill="FFFFFF"/>
        <w:wordWrap w:val="0"/>
        <w:spacing w:line="360" w:lineRule="atLeast"/>
        <w:ind w:firstLine="645"/>
        <w:rPr>
          <w:rFonts w:ascii="Times New Roman" w:eastAsia="宋体" w:hAnsi="Times New Roman" w:cs="Times New Roman"/>
          <w:color w:val="000000"/>
          <w:kern w:val="0"/>
          <w:sz w:val="24"/>
          <w:szCs w:val="24"/>
        </w:rPr>
      </w:pPr>
      <w:r w:rsidRPr="00855D0F">
        <w:rPr>
          <w:rFonts w:ascii="宋体" w:eastAsia="宋体" w:hAnsi="宋体" w:cs="Times New Roman" w:hint="eastAsia"/>
          <w:color w:val="000000"/>
          <w:kern w:val="0"/>
          <w:sz w:val="24"/>
          <w:szCs w:val="24"/>
        </w:rPr>
        <w:t>《打赢人力资源社会保障扶贫攻坚战三年行动方案》已经第16次党组会审议通过，现印发给你们，请结合实际认真贯彻落实。</w:t>
      </w:r>
    </w:p>
    <w:p w14:paraId="43ADFA93" w14:textId="77777777" w:rsidR="00855D0F" w:rsidRPr="00855D0F" w:rsidRDefault="00855D0F" w:rsidP="00855D0F">
      <w:pPr>
        <w:widowControl/>
        <w:shd w:val="clear" w:color="auto" w:fill="FFFFFF"/>
        <w:wordWrap w:val="0"/>
        <w:spacing w:line="360" w:lineRule="atLeast"/>
        <w:ind w:firstLine="645"/>
        <w:rPr>
          <w:rFonts w:ascii="Times New Roman" w:eastAsia="宋体" w:hAnsi="Times New Roman" w:cs="Times New Roman"/>
          <w:color w:val="000000"/>
          <w:kern w:val="0"/>
          <w:sz w:val="24"/>
          <w:szCs w:val="24"/>
        </w:rPr>
      </w:pPr>
      <w:r w:rsidRPr="00855D0F">
        <w:rPr>
          <w:rFonts w:ascii="Times New Roman" w:eastAsia="宋体" w:hAnsi="Times New Roman" w:cs="Times New Roman"/>
          <w:color w:val="000000"/>
          <w:kern w:val="0"/>
          <w:sz w:val="24"/>
          <w:szCs w:val="24"/>
        </w:rPr>
        <w:t> </w:t>
      </w:r>
    </w:p>
    <w:p w14:paraId="0472BB43" w14:textId="77777777" w:rsidR="00855D0F" w:rsidRPr="00855D0F" w:rsidRDefault="00855D0F" w:rsidP="00855D0F">
      <w:pPr>
        <w:widowControl/>
        <w:shd w:val="clear" w:color="auto" w:fill="FFFFFF"/>
        <w:wordWrap w:val="0"/>
        <w:spacing w:line="360" w:lineRule="atLeast"/>
        <w:ind w:firstLine="645"/>
        <w:rPr>
          <w:rFonts w:ascii="Times New Roman" w:eastAsia="宋体" w:hAnsi="Times New Roman" w:cs="Times New Roman"/>
          <w:color w:val="000000"/>
          <w:kern w:val="0"/>
          <w:sz w:val="24"/>
          <w:szCs w:val="24"/>
        </w:rPr>
      </w:pPr>
      <w:r w:rsidRPr="00855D0F">
        <w:rPr>
          <w:rFonts w:ascii="Times New Roman" w:eastAsia="宋体" w:hAnsi="Times New Roman" w:cs="Times New Roman"/>
          <w:color w:val="000000"/>
          <w:kern w:val="0"/>
          <w:sz w:val="24"/>
          <w:szCs w:val="24"/>
        </w:rPr>
        <w:t> </w:t>
      </w:r>
    </w:p>
    <w:p w14:paraId="4086B55C" w14:textId="77777777" w:rsidR="00855D0F" w:rsidRPr="00855D0F" w:rsidRDefault="00855D0F" w:rsidP="00855D0F">
      <w:pPr>
        <w:widowControl/>
        <w:shd w:val="clear" w:color="auto" w:fill="FFFFFF"/>
        <w:wordWrap w:val="0"/>
        <w:spacing w:line="360" w:lineRule="atLeast"/>
        <w:ind w:firstLine="645"/>
        <w:rPr>
          <w:rFonts w:ascii="Times New Roman" w:eastAsia="宋体" w:hAnsi="Times New Roman" w:cs="Times New Roman"/>
          <w:color w:val="000000"/>
          <w:kern w:val="0"/>
          <w:sz w:val="24"/>
          <w:szCs w:val="24"/>
        </w:rPr>
      </w:pPr>
      <w:r w:rsidRPr="00855D0F">
        <w:rPr>
          <w:rFonts w:ascii="Times New Roman" w:eastAsia="宋体" w:hAnsi="Times New Roman" w:cs="Times New Roman"/>
          <w:color w:val="000000"/>
          <w:kern w:val="0"/>
          <w:sz w:val="24"/>
          <w:szCs w:val="24"/>
        </w:rPr>
        <w:t> </w:t>
      </w:r>
    </w:p>
    <w:p w14:paraId="0AE850DC" w14:textId="77777777" w:rsidR="00855D0F" w:rsidRPr="00855D0F" w:rsidRDefault="00855D0F" w:rsidP="00855D0F">
      <w:pPr>
        <w:widowControl/>
        <w:shd w:val="clear" w:color="auto" w:fill="FFFFFF"/>
        <w:wordWrap w:val="0"/>
        <w:spacing w:line="360" w:lineRule="atLeast"/>
        <w:ind w:firstLine="3360"/>
        <w:rPr>
          <w:rFonts w:ascii="Times New Roman" w:eastAsia="宋体" w:hAnsi="Times New Roman" w:cs="Times New Roman"/>
          <w:color w:val="000000"/>
          <w:kern w:val="0"/>
          <w:sz w:val="24"/>
          <w:szCs w:val="24"/>
        </w:rPr>
      </w:pPr>
      <w:r w:rsidRPr="00855D0F">
        <w:rPr>
          <w:rFonts w:ascii="宋体" w:eastAsia="宋体" w:hAnsi="宋体" w:cs="Times New Roman" w:hint="eastAsia"/>
          <w:color w:val="000000"/>
          <w:kern w:val="0"/>
          <w:sz w:val="24"/>
          <w:szCs w:val="24"/>
        </w:rPr>
        <w:t>                                                     人力资源社会保障部</w:t>
      </w:r>
    </w:p>
    <w:p w14:paraId="0D72B183" w14:textId="77777777" w:rsidR="00855D0F" w:rsidRPr="00855D0F" w:rsidRDefault="00855D0F" w:rsidP="00855D0F">
      <w:pPr>
        <w:widowControl/>
        <w:shd w:val="clear" w:color="auto" w:fill="FFFFFF"/>
        <w:wordWrap w:val="0"/>
        <w:spacing w:line="360" w:lineRule="atLeast"/>
        <w:ind w:firstLine="3720"/>
        <w:rPr>
          <w:rFonts w:ascii="Times New Roman" w:eastAsia="宋体" w:hAnsi="Times New Roman" w:cs="Times New Roman"/>
          <w:color w:val="000000"/>
          <w:kern w:val="0"/>
          <w:sz w:val="24"/>
          <w:szCs w:val="24"/>
        </w:rPr>
      </w:pPr>
      <w:r w:rsidRPr="00855D0F">
        <w:rPr>
          <w:rFonts w:ascii="宋体" w:eastAsia="宋体" w:hAnsi="宋体" w:cs="Times New Roman" w:hint="eastAsia"/>
          <w:color w:val="000000"/>
          <w:kern w:val="0"/>
          <w:sz w:val="24"/>
          <w:szCs w:val="24"/>
        </w:rPr>
        <w:t>                                                    2018年8月31日</w:t>
      </w:r>
    </w:p>
    <w:p w14:paraId="04109ACD" w14:textId="77777777" w:rsidR="00855D0F" w:rsidRPr="00855D0F" w:rsidRDefault="00855D0F" w:rsidP="00855D0F">
      <w:pPr>
        <w:widowControl/>
        <w:shd w:val="clear" w:color="auto" w:fill="FFFFFF"/>
        <w:wordWrap w:val="0"/>
        <w:spacing w:line="360" w:lineRule="atLeast"/>
        <w:ind w:firstLine="480"/>
        <w:rPr>
          <w:rFonts w:ascii="Times New Roman" w:eastAsia="宋体" w:hAnsi="Times New Roman" w:cs="Times New Roman"/>
          <w:color w:val="000000"/>
          <w:kern w:val="0"/>
          <w:sz w:val="24"/>
          <w:szCs w:val="24"/>
        </w:rPr>
      </w:pPr>
      <w:r w:rsidRPr="00855D0F">
        <w:rPr>
          <w:rFonts w:ascii="Times New Roman" w:eastAsia="宋体" w:hAnsi="Times New Roman" w:cs="Times New Roman"/>
          <w:color w:val="000000"/>
          <w:kern w:val="0"/>
          <w:sz w:val="24"/>
          <w:szCs w:val="24"/>
        </w:rPr>
        <w:t> </w:t>
      </w:r>
    </w:p>
    <w:p w14:paraId="0C0F6465" w14:textId="77777777" w:rsidR="00855D0F" w:rsidRPr="00855D0F" w:rsidRDefault="00855D0F" w:rsidP="00855D0F">
      <w:pPr>
        <w:widowControl/>
        <w:shd w:val="clear" w:color="auto" w:fill="FFFFFF"/>
        <w:wordWrap w:val="0"/>
        <w:spacing w:line="360" w:lineRule="atLeast"/>
        <w:ind w:firstLine="480"/>
        <w:rPr>
          <w:rFonts w:ascii="Times New Roman" w:eastAsia="宋体" w:hAnsi="Times New Roman" w:cs="Times New Roman"/>
          <w:color w:val="000000"/>
          <w:kern w:val="0"/>
          <w:sz w:val="24"/>
          <w:szCs w:val="24"/>
        </w:rPr>
      </w:pPr>
      <w:r w:rsidRPr="00855D0F">
        <w:rPr>
          <w:rFonts w:ascii="Times New Roman" w:eastAsia="宋体" w:hAnsi="Times New Roman" w:cs="Times New Roman"/>
          <w:color w:val="000000"/>
          <w:kern w:val="0"/>
          <w:sz w:val="24"/>
          <w:szCs w:val="24"/>
        </w:rPr>
        <w:t> </w:t>
      </w:r>
    </w:p>
    <w:p w14:paraId="458B39D4" w14:textId="77777777" w:rsidR="00855D0F" w:rsidRPr="00855D0F" w:rsidRDefault="00855D0F" w:rsidP="00855D0F">
      <w:pPr>
        <w:widowControl/>
        <w:shd w:val="clear" w:color="auto" w:fill="FFFFFF"/>
        <w:wordWrap w:val="0"/>
        <w:spacing w:line="360" w:lineRule="atLeast"/>
        <w:ind w:firstLine="480"/>
        <w:rPr>
          <w:rFonts w:ascii="Times New Roman" w:eastAsia="宋体" w:hAnsi="Times New Roman" w:cs="Times New Roman"/>
          <w:color w:val="000000"/>
          <w:kern w:val="0"/>
          <w:sz w:val="24"/>
          <w:szCs w:val="24"/>
        </w:rPr>
      </w:pPr>
      <w:r w:rsidRPr="00855D0F">
        <w:rPr>
          <w:rFonts w:ascii="Times New Roman" w:eastAsia="宋体" w:hAnsi="Times New Roman" w:cs="Times New Roman"/>
          <w:color w:val="000000"/>
          <w:kern w:val="0"/>
          <w:sz w:val="24"/>
          <w:szCs w:val="24"/>
        </w:rPr>
        <w:t> </w:t>
      </w:r>
    </w:p>
    <w:p w14:paraId="09364A44" w14:textId="77777777" w:rsidR="00855D0F" w:rsidRPr="00855D0F" w:rsidRDefault="00855D0F" w:rsidP="00855D0F">
      <w:pPr>
        <w:widowControl/>
        <w:shd w:val="clear" w:color="auto" w:fill="FFFFFF"/>
        <w:wordWrap w:val="0"/>
        <w:spacing w:line="360" w:lineRule="atLeast"/>
        <w:ind w:firstLine="480"/>
        <w:rPr>
          <w:rFonts w:ascii="Times New Roman" w:eastAsia="宋体" w:hAnsi="Times New Roman" w:cs="Times New Roman"/>
          <w:color w:val="000000"/>
          <w:kern w:val="0"/>
          <w:sz w:val="24"/>
          <w:szCs w:val="24"/>
        </w:rPr>
      </w:pPr>
      <w:r w:rsidRPr="00855D0F">
        <w:rPr>
          <w:rFonts w:ascii="Times New Roman" w:eastAsia="宋体" w:hAnsi="Times New Roman" w:cs="Times New Roman"/>
          <w:color w:val="000000"/>
          <w:kern w:val="0"/>
          <w:sz w:val="24"/>
          <w:szCs w:val="24"/>
        </w:rPr>
        <w:t> </w:t>
      </w:r>
    </w:p>
    <w:p w14:paraId="02CBDACA" w14:textId="77777777" w:rsidR="00855D0F" w:rsidRPr="00855D0F" w:rsidRDefault="00855D0F" w:rsidP="00855D0F">
      <w:pPr>
        <w:widowControl/>
        <w:shd w:val="clear" w:color="auto" w:fill="FFFFFF"/>
        <w:wordWrap w:val="0"/>
        <w:spacing w:line="315" w:lineRule="atLeast"/>
        <w:rPr>
          <w:rFonts w:ascii="Times New Roman" w:eastAsia="宋体" w:hAnsi="Times New Roman" w:cs="Times New Roman"/>
          <w:color w:val="000000"/>
          <w:kern w:val="0"/>
          <w:szCs w:val="21"/>
        </w:rPr>
      </w:pPr>
      <w:r w:rsidRPr="00855D0F">
        <w:rPr>
          <w:rFonts w:ascii="Times New Roman" w:eastAsia="宋体" w:hAnsi="Times New Roman" w:cs="Times New Roman"/>
          <w:color w:val="000000"/>
          <w:kern w:val="0"/>
          <w:szCs w:val="21"/>
        </w:rPr>
        <w:t> </w:t>
      </w:r>
    </w:p>
    <w:p w14:paraId="619520D1" w14:textId="77777777" w:rsidR="00855D0F" w:rsidRPr="00855D0F" w:rsidRDefault="00855D0F" w:rsidP="00855D0F">
      <w:pPr>
        <w:widowControl/>
        <w:shd w:val="clear" w:color="auto" w:fill="FFFFFF"/>
        <w:wordWrap w:val="0"/>
        <w:spacing w:line="315" w:lineRule="atLeast"/>
        <w:rPr>
          <w:rFonts w:ascii="Times New Roman" w:eastAsia="宋体" w:hAnsi="Times New Roman" w:cs="Times New Roman"/>
          <w:color w:val="000000"/>
          <w:kern w:val="0"/>
          <w:szCs w:val="21"/>
        </w:rPr>
      </w:pPr>
      <w:r w:rsidRPr="00855D0F">
        <w:rPr>
          <w:rFonts w:ascii="Times New Roman" w:eastAsia="宋体" w:hAnsi="Times New Roman" w:cs="Times New Roman"/>
          <w:color w:val="000000"/>
          <w:kern w:val="0"/>
          <w:szCs w:val="21"/>
        </w:rPr>
        <w:t> </w:t>
      </w:r>
    </w:p>
    <w:p w14:paraId="3118DCED" w14:textId="77777777" w:rsidR="00855D0F" w:rsidRPr="00855D0F" w:rsidRDefault="00855D0F" w:rsidP="00855D0F">
      <w:pPr>
        <w:widowControl/>
        <w:shd w:val="clear" w:color="auto" w:fill="FFFFFF"/>
        <w:wordWrap w:val="0"/>
        <w:spacing w:line="315" w:lineRule="atLeast"/>
        <w:rPr>
          <w:rFonts w:ascii="Times New Roman" w:eastAsia="宋体" w:hAnsi="Times New Roman" w:cs="Times New Roman"/>
          <w:color w:val="000000"/>
          <w:kern w:val="0"/>
          <w:szCs w:val="21"/>
        </w:rPr>
      </w:pPr>
      <w:r w:rsidRPr="00855D0F">
        <w:rPr>
          <w:rFonts w:ascii="Times New Roman" w:eastAsia="宋体" w:hAnsi="Times New Roman" w:cs="Times New Roman"/>
          <w:color w:val="000000"/>
          <w:kern w:val="0"/>
          <w:szCs w:val="21"/>
        </w:rPr>
        <w:t> </w:t>
      </w:r>
    </w:p>
    <w:p w14:paraId="21E04944" w14:textId="77777777" w:rsidR="00855D0F" w:rsidRPr="00855D0F" w:rsidRDefault="00855D0F" w:rsidP="00855D0F">
      <w:pPr>
        <w:widowControl/>
        <w:shd w:val="clear" w:color="auto" w:fill="FFFFFF"/>
        <w:wordWrap w:val="0"/>
        <w:spacing w:line="315" w:lineRule="atLeast"/>
        <w:jc w:val="center"/>
        <w:rPr>
          <w:rFonts w:ascii="Times New Roman" w:eastAsia="宋体" w:hAnsi="Times New Roman" w:cs="Times New Roman"/>
          <w:color w:val="000000"/>
          <w:kern w:val="0"/>
          <w:szCs w:val="21"/>
        </w:rPr>
      </w:pPr>
      <w:bookmarkStart w:id="0" w:name="_GoBack"/>
      <w:r w:rsidRPr="00855D0F">
        <w:rPr>
          <w:rFonts w:ascii="宋体" w:eastAsia="宋体" w:hAnsi="宋体" w:cs="Times New Roman" w:hint="eastAsia"/>
          <w:color w:val="000000"/>
          <w:kern w:val="0"/>
          <w:sz w:val="24"/>
          <w:szCs w:val="24"/>
        </w:rPr>
        <w:t>打赢人力资源社会保障扶贫攻坚战三年行动方案</w:t>
      </w:r>
    </w:p>
    <w:p w14:paraId="34676F06" w14:textId="77777777" w:rsidR="00855D0F" w:rsidRPr="00855D0F" w:rsidRDefault="00855D0F" w:rsidP="00855D0F">
      <w:pPr>
        <w:widowControl/>
        <w:shd w:val="clear" w:color="auto" w:fill="FFFFFF"/>
        <w:wordWrap w:val="0"/>
        <w:spacing w:line="480" w:lineRule="atLeast"/>
        <w:ind w:firstLine="480"/>
        <w:rPr>
          <w:rFonts w:ascii="Times New Roman" w:eastAsia="宋体" w:hAnsi="Times New Roman" w:cs="Times New Roman"/>
          <w:color w:val="000000"/>
          <w:kern w:val="0"/>
          <w:sz w:val="32"/>
          <w:szCs w:val="32"/>
        </w:rPr>
      </w:pPr>
      <w:r w:rsidRPr="00855D0F">
        <w:rPr>
          <w:rFonts w:ascii="Times New Roman" w:eastAsia="宋体" w:hAnsi="Times New Roman" w:cs="Times New Roman"/>
          <w:color w:val="000000"/>
          <w:kern w:val="0"/>
          <w:sz w:val="32"/>
          <w:szCs w:val="32"/>
        </w:rPr>
        <w:t> </w:t>
      </w:r>
    </w:p>
    <w:bookmarkEnd w:id="0"/>
    <w:p w14:paraId="7F1B114B" w14:textId="77777777" w:rsidR="00855D0F" w:rsidRPr="00855D0F" w:rsidRDefault="00855D0F" w:rsidP="00855D0F">
      <w:pPr>
        <w:widowControl/>
        <w:shd w:val="clear" w:color="auto" w:fill="FFFFFF"/>
        <w:wordWrap w:val="0"/>
        <w:spacing w:line="480" w:lineRule="atLeast"/>
        <w:ind w:firstLine="480"/>
        <w:rPr>
          <w:rFonts w:ascii="Times New Roman" w:eastAsia="宋体" w:hAnsi="Times New Roman" w:cs="Times New Roman"/>
          <w:color w:val="000000"/>
          <w:kern w:val="0"/>
          <w:sz w:val="32"/>
          <w:szCs w:val="32"/>
        </w:rPr>
      </w:pPr>
      <w:r w:rsidRPr="00855D0F">
        <w:rPr>
          <w:rFonts w:ascii="宋体" w:eastAsia="宋体" w:hAnsi="宋体" w:cs="Times New Roman" w:hint="eastAsia"/>
          <w:color w:val="000000"/>
          <w:kern w:val="0"/>
          <w:sz w:val="24"/>
          <w:szCs w:val="24"/>
        </w:rPr>
        <w:lastRenderedPageBreak/>
        <w:t>为贯彻落实《中共中央、国务院关于打赢脱贫攻坚战三年行动的指导意见》（中发〔2018〕16号），进一步发挥人力资源社会保障部门职能作用，细化任务措施，压实工作责任，强化工作落实，推动人力资源社会保障扶贫攻坚工作更加有效开展，制定本方案。</w:t>
      </w:r>
    </w:p>
    <w:p w14:paraId="4C735B76" w14:textId="77777777" w:rsidR="00855D0F" w:rsidRPr="00855D0F" w:rsidRDefault="00855D0F" w:rsidP="00855D0F">
      <w:pPr>
        <w:widowControl/>
        <w:shd w:val="clear" w:color="auto" w:fill="FFFFFF"/>
        <w:wordWrap w:val="0"/>
        <w:spacing w:line="480" w:lineRule="atLeast"/>
        <w:rPr>
          <w:rFonts w:ascii="Times New Roman" w:eastAsia="宋体" w:hAnsi="Times New Roman" w:cs="Times New Roman"/>
          <w:color w:val="000000"/>
          <w:kern w:val="0"/>
          <w:sz w:val="32"/>
          <w:szCs w:val="32"/>
        </w:rPr>
      </w:pPr>
      <w:r w:rsidRPr="00855D0F">
        <w:rPr>
          <w:rFonts w:ascii="宋体" w:eastAsia="宋体" w:hAnsi="宋体" w:cs="Times New Roman" w:hint="eastAsia"/>
          <w:color w:val="000000"/>
          <w:kern w:val="0"/>
          <w:sz w:val="24"/>
          <w:szCs w:val="24"/>
        </w:rPr>
        <w:t>    一、总体要求</w:t>
      </w:r>
    </w:p>
    <w:p w14:paraId="0088A965" w14:textId="77777777" w:rsidR="00855D0F" w:rsidRPr="00855D0F" w:rsidRDefault="00855D0F" w:rsidP="00855D0F">
      <w:pPr>
        <w:widowControl/>
        <w:shd w:val="clear" w:color="auto" w:fill="FFFFFF"/>
        <w:wordWrap w:val="0"/>
        <w:spacing w:line="480" w:lineRule="atLeast"/>
        <w:rPr>
          <w:rFonts w:ascii="Times New Roman" w:eastAsia="宋体" w:hAnsi="Times New Roman" w:cs="Times New Roman"/>
          <w:color w:val="000000"/>
          <w:kern w:val="0"/>
          <w:sz w:val="32"/>
          <w:szCs w:val="32"/>
        </w:rPr>
      </w:pPr>
      <w:r w:rsidRPr="00855D0F">
        <w:rPr>
          <w:rFonts w:ascii="宋体" w:eastAsia="宋体" w:hAnsi="宋体" w:cs="Times New Roman" w:hint="eastAsia"/>
          <w:b/>
          <w:bCs/>
          <w:color w:val="000000"/>
          <w:kern w:val="0"/>
          <w:sz w:val="24"/>
          <w:szCs w:val="24"/>
        </w:rPr>
        <w:t>    （一）指导思想。</w:t>
      </w:r>
      <w:r w:rsidRPr="00855D0F">
        <w:rPr>
          <w:rFonts w:ascii="宋体" w:eastAsia="宋体" w:hAnsi="宋体" w:cs="Times New Roman" w:hint="eastAsia"/>
          <w:color w:val="000000"/>
          <w:kern w:val="0"/>
          <w:sz w:val="24"/>
          <w:szCs w:val="24"/>
        </w:rPr>
        <w:t>全面贯彻党的十九大和十九届二中、三中全会精神，以习近平新时代中国特色社会主义思想为指导，坚决贯彻落实党中央、国务院关于打赢脱贫攻坚战的决策部署，坚持精准扶贫精准脱贫基本方略，聚焦深度贫困地区和特殊贫困群体，坚持目标标准，突出问题导向，优化政策供给，细化到村、落实到户、精准到人，下足绣花功夫，不断加大就业创业、技能培训、社会保险、人事人才扶贫工作力度，为打赢脱贫攻坚战</w:t>
      </w:r>
      <w:proofErr w:type="gramStart"/>
      <w:r w:rsidRPr="00855D0F">
        <w:rPr>
          <w:rFonts w:ascii="宋体" w:eastAsia="宋体" w:hAnsi="宋体" w:cs="Times New Roman" w:hint="eastAsia"/>
          <w:color w:val="000000"/>
          <w:kern w:val="0"/>
          <w:sz w:val="24"/>
          <w:szCs w:val="24"/>
        </w:rPr>
        <w:t>作出</w:t>
      </w:r>
      <w:proofErr w:type="gramEnd"/>
      <w:r w:rsidRPr="00855D0F">
        <w:rPr>
          <w:rFonts w:ascii="宋体" w:eastAsia="宋体" w:hAnsi="宋体" w:cs="Times New Roman" w:hint="eastAsia"/>
          <w:color w:val="000000"/>
          <w:kern w:val="0"/>
          <w:sz w:val="24"/>
          <w:szCs w:val="24"/>
        </w:rPr>
        <w:t>积极贡献。</w:t>
      </w:r>
    </w:p>
    <w:p w14:paraId="15D72DE8" w14:textId="77777777" w:rsidR="00855D0F" w:rsidRPr="00855D0F" w:rsidRDefault="00855D0F" w:rsidP="00855D0F">
      <w:pPr>
        <w:widowControl/>
        <w:shd w:val="clear" w:color="auto" w:fill="FFFFFF"/>
        <w:wordWrap w:val="0"/>
        <w:spacing w:line="480" w:lineRule="atLeast"/>
        <w:ind w:firstLine="480"/>
        <w:rPr>
          <w:rFonts w:ascii="Times New Roman" w:eastAsia="宋体" w:hAnsi="Times New Roman" w:cs="Times New Roman"/>
          <w:color w:val="000000"/>
          <w:kern w:val="0"/>
          <w:sz w:val="32"/>
          <w:szCs w:val="32"/>
        </w:rPr>
      </w:pPr>
      <w:r w:rsidRPr="00855D0F">
        <w:rPr>
          <w:rFonts w:ascii="宋体" w:eastAsia="宋体" w:hAnsi="宋体" w:cs="Times New Roman" w:hint="eastAsia"/>
          <w:b/>
          <w:bCs/>
          <w:color w:val="000000"/>
          <w:kern w:val="0"/>
          <w:sz w:val="24"/>
          <w:szCs w:val="24"/>
        </w:rPr>
        <w:t>（二）目标任务。</w:t>
      </w:r>
      <w:r w:rsidRPr="00855D0F">
        <w:rPr>
          <w:rFonts w:ascii="宋体" w:eastAsia="宋体" w:hAnsi="宋体" w:cs="Times New Roman" w:hint="eastAsia"/>
          <w:color w:val="000000"/>
          <w:kern w:val="0"/>
          <w:sz w:val="24"/>
          <w:szCs w:val="24"/>
        </w:rPr>
        <w:t>到2020年，通过扩大建档立</w:t>
      </w:r>
      <w:proofErr w:type="gramStart"/>
      <w:r w:rsidRPr="00855D0F">
        <w:rPr>
          <w:rFonts w:ascii="宋体" w:eastAsia="宋体" w:hAnsi="宋体" w:cs="Times New Roman" w:hint="eastAsia"/>
          <w:color w:val="000000"/>
          <w:kern w:val="0"/>
          <w:sz w:val="24"/>
          <w:szCs w:val="24"/>
        </w:rPr>
        <w:t>卡贫困</w:t>
      </w:r>
      <w:proofErr w:type="gramEnd"/>
      <w:r w:rsidRPr="00855D0F">
        <w:rPr>
          <w:rFonts w:ascii="宋体" w:eastAsia="宋体" w:hAnsi="宋体" w:cs="Times New Roman" w:hint="eastAsia"/>
          <w:color w:val="000000"/>
          <w:kern w:val="0"/>
          <w:sz w:val="24"/>
          <w:szCs w:val="24"/>
        </w:rPr>
        <w:t>劳动力（以下简称贫困劳动力）就业规模、提高就业质量，促进100万贫困劳动力实现就业，带动300万建档立</w:t>
      </w:r>
      <w:proofErr w:type="gramStart"/>
      <w:r w:rsidRPr="00855D0F">
        <w:rPr>
          <w:rFonts w:ascii="宋体" w:eastAsia="宋体" w:hAnsi="宋体" w:cs="Times New Roman" w:hint="eastAsia"/>
          <w:color w:val="000000"/>
          <w:kern w:val="0"/>
          <w:sz w:val="24"/>
          <w:szCs w:val="24"/>
        </w:rPr>
        <w:t>卡贫困</w:t>
      </w:r>
      <w:proofErr w:type="gramEnd"/>
      <w:r w:rsidRPr="00855D0F">
        <w:rPr>
          <w:rFonts w:ascii="宋体" w:eastAsia="宋体" w:hAnsi="宋体" w:cs="Times New Roman" w:hint="eastAsia"/>
          <w:color w:val="000000"/>
          <w:kern w:val="0"/>
          <w:sz w:val="24"/>
          <w:szCs w:val="24"/>
        </w:rPr>
        <w:t>人口（以下简称贫困人口）脱贫。使有职业培训需求的贫困劳动力都有机会接受职业培训，完成贫困劳动力职业技能培训累计300万人次；使有就读技工院校意愿的建档立</w:t>
      </w:r>
      <w:proofErr w:type="gramStart"/>
      <w:r w:rsidRPr="00855D0F">
        <w:rPr>
          <w:rFonts w:ascii="宋体" w:eastAsia="宋体" w:hAnsi="宋体" w:cs="Times New Roman" w:hint="eastAsia"/>
          <w:color w:val="000000"/>
          <w:kern w:val="0"/>
          <w:sz w:val="24"/>
          <w:szCs w:val="24"/>
        </w:rPr>
        <w:t>卡贫困</w:t>
      </w:r>
      <w:proofErr w:type="gramEnd"/>
      <w:r w:rsidRPr="00855D0F">
        <w:rPr>
          <w:rFonts w:ascii="宋体" w:eastAsia="宋体" w:hAnsi="宋体" w:cs="Times New Roman" w:hint="eastAsia"/>
          <w:color w:val="000000"/>
          <w:kern w:val="0"/>
          <w:sz w:val="24"/>
          <w:szCs w:val="24"/>
        </w:rPr>
        <w:t>家庭应、往届两后生（以下简称贫困家庭学生）都能接受技工教育，技工院校新招收贫困家庭学生不少于12万人。实现贫困人口基本养老保险全覆盖。各类人才服务贫困地区的支持力度不断加大，人才智力支撑贫困地区脱贫能力显著增强。</w:t>
      </w:r>
    </w:p>
    <w:p w14:paraId="7B08E92E" w14:textId="77777777" w:rsidR="00855D0F" w:rsidRPr="00855D0F" w:rsidRDefault="00855D0F" w:rsidP="00855D0F">
      <w:pPr>
        <w:widowControl/>
        <w:shd w:val="clear" w:color="auto" w:fill="FFFFFF"/>
        <w:wordWrap w:val="0"/>
        <w:spacing w:line="480" w:lineRule="atLeast"/>
        <w:ind w:firstLine="480"/>
        <w:rPr>
          <w:rFonts w:ascii="Times New Roman" w:eastAsia="宋体" w:hAnsi="Times New Roman" w:cs="Times New Roman"/>
          <w:color w:val="000000"/>
          <w:kern w:val="0"/>
          <w:sz w:val="32"/>
          <w:szCs w:val="32"/>
        </w:rPr>
      </w:pPr>
      <w:r w:rsidRPr="00855D0F">
        <w:rPr>
          <w:rFonts w:ascii="宋体" w:eastAsia="宋体" w:hAnsi="宋体" w:cs="Times New Roman" w:hint="eastAsia"/>
          <w:color w:val="000000"/>
          <w:kern w:val="0"/>
          <w:sz w:val="24"/>
          <w:szCs w:val="24"/>
        </w:rPr>
        <w:t>二、全力推进就业扶贫</w:t>
      </w:r>
    </w:p>
    <w:p w14:paraId="1FE6957E" w14:textId="77777777" w:rsidR="00855D0F" w:rsidRPr="00855D0F" w:rsidRDefault="00855D0F" w:rsidP="00855D0F">
      <w:pPr>
        <w:widowControl/>
        <w:shd w:val="clear" w:color="auto" w:fill="FFFFFF"/>
        <w:wordWrap w:val="0"/>
        <w:spacing w:line="315" w:lineRule="atLeast"/>
        <w:ind w:firstLine="480"/>
        <w:rPr>
          <w:rFonts w:ascii="Times New Roman" w:eastAsia="宋体" w:hAnsi="Times New Roman" w:cs="Times New Roman"/>
          <w:color w:val="000000"/>
          <w:kern w:val="0"/>
          <w:szCs w:val="21"/>
        </w:rPr>
      </w:pPr>
      <w:r w:rsidRPr="00855D0F">
        <w:rPr>
          <w:rFonts w:ascii="宋体" w:eastAsia="宋体" w:hAnsi="宋体" w:cs="Times New Roman" w:hint="eastAsia"/>
          <w:b/>
          <w:bCs/>
          <w:color w:val="000000"/>
          <w:kern w:val="0"/>
          <w:sz w:val="24"/>
          <w:szCs w:val="24"/>
        </w:rPr>
        <w:t>（一）强化就业服务。</w:t>
      </w:r>
      <w:r w:rsidRPr="00855D0F">
        <w:rPr>
          <w:rFonts w:ascii="宋体" w:eastAsia="宋体" w:hAnsi="宋体" w:cs="Times New Roman" w:hint="eastAsia"/>
          <w:color w:val="000000"/>
          <w:kern w:val="0"/>
          <w:sz w:val="24"/>
          <w:szCs w:val="24"/>
        </w:rPr>
        <w:t>各地要制定切实可行的就业扶贫计划，准确掌握贫困劳动力基本信息，加强就业服务，开展“一对一”精准帮扶，充分调动贫困劳动力就业积极性。各地公共就业服务机构要深入摸查贫困劳动力的情况，针对其贫困特点，积极开展职业指导，加强职业介绍，推动就业意愿、就业技能与就业岗位精准对接，提高就业脱贫覆盖面。发挥人力资源服务机构作用，加强人力资源市场供求信息监测，开展专场招聘、就业创业指导、技能培训等活动。（责任单位：就业司、市场</w:t>
      </w:r>
      <w:proofErr w:type="gramStart"/>
      <w:r w:rsidRPr="00855D0F">
        <w:rPr>
          <w:rFonts w:ascii="宋体" w:eastAsia="宋体" w:hAnsi="宋体" w:cs="Times New Roman" w:hint="eastAsia"/>
          <w:color w:val="000000"/>
          <w:kern w:val="0"/>
          <w:sz w:val="24"/>
          <w:szCs w:val="24"/>
        </w:rPr>
        <w:t>司按照</w:t>
      </w:r>
      <w:proofErr w:type="gramEnd"/>
      <w:r w:rsidRPr="00855D0F">
        <w:rPr>
          <w:rFonts w:ascii="宋体" w:eastAsia="宋体" w:hAnsi="宋体" w:cs="Times New Roman" w:hint="eastAsia"/>
          <w:color w:val="000000"/>
          <w:kern w:val="0"/>
          <w:sz w:val="24"/>
          <w:szCs w:val="24"/>
        </w:rPr>
        <w:t>职责分工负责）</w:t>
      </w:r>
    </w:p>
    <w:p w14:paraId="6C01C3BC" w14:textId="77777777" w:rsidR="00855D0F" w:rsidRPr="00855D0F" w:rsidRDefault="00855D0F" w:rsidP="00855D0F">
      <w:pPr>
        <w:widowControl/>
        <w:shd w:val="clear" w:color="auto" w:fill="FFFFFF"/>
        <w:wordWrap w:val="0"/>
        <w:spacing w:line="315" w:lineRule="atLeast"/>
        <w:ind w:firstLine="480"/>
        <w:rPr>
          <w:rFonts w:ascii="Times New Roman" w:eastAsia="宋体" w:hAnsi="Times New Roman" w:cs="Times New Roman"/>
          <w:color w:val="000000"/>
          <w:kern w:val="0"/>
          <w:szCs w:val="21"/>
        </w:rPr>
      </w:pPr>
      <w:r w:rsidRPr="00855D0F">
        <w:rPr>
          <w:rFonts w:ascii="宋体" w:eastAsia="宋体" w:hAnsi="宋体" w:cs="Times New Roman" w:hint="eastAsia"/>
          <w:b/>
          <w:bCs/>
          <w:color w:val="000000"/>
          <w:kern w:val="0"/>
          <w:sz w:val="24"/>
          <w:szCs w:val="24"/>
        </w:rPr>
        <w:t>（二）扶持发展扶贫车间等载体吸纳就业。</w:t>
      </w:r>
      <w:r w:rsidRPr="00855D0F">
        <w:rPr>
          <w:rFonts w:ascii="宋体" w:eastAsia="宋体" w:hAnsi="宋体" w:cs="Times New Roman" w:hint="eastAsia"/>
          <w:color w:val="000000"/>
          <w:kern w:val="0"/>
          <w:sz w:val="24"/>
          <w:szCs w:val="24"/>
        </w:rPr>
        <w:t>在贫困乡镇、村建设一批扶贫车间、社区工厂、卫星工厂等就业扶贫载体。</w:t>
      </w:r>
      <w:proofErr w:type="gramStart"/>
      <w:r w:rsidRPr="00855D0F">
        <w:rPr>
          <w:rFonts w:ascii="宋体" w:eastAsia="宋体" w:hAnsi="宋体" w:cs="Times New Roman" w:hint="eastAsia"/>
          <w:color w:val="000000"/>
          <w:kern w:val="0"/>
          <w:sz w:val="24"/>
          <w:szCs w:val="24"/>
        </w:rPr>
        <w:t>配合扶贫</w:t>
      </w:r>
      <w:proofErr w:type="gramEnd"/>
      <w:r w:rsidRPr="00855D0F">
        <w:rPr>
          <w:rFonts w:ascii="宋体" w:eastAsia="宋体" w:hAnsi="宋体" w:cs="Times New Roman" w:hint="eastAsia"/>
          <w:color w:val="000000"/>
          <w:kern w:val="0"/>
          <w:sz w:val="24"/>
          <w:szCs w:val="24"/>
        </w:rPr>
        <w:t>部门将扶贫车间等载体建设纳入扶贫项目建设规划，不断规范建设标准。鼓励企业、农民专业合作社、扶贫车间等各类用人单位吸纳贫困劳动力就业，对开展以工代训的，给予职业培训补贴；对企业按规定给予一定数额的社会保险费补贴；对吸纳</w:t>
      </w:r>
      <w:proofErr w:type="gramStart"/>
      <w:r w:rsidRPr="00855D0F">
        <w:rPr>
          <w:rFonts w:ascii="宋体" w:eastAsia="宋体" w:hAnsi="宋体" w:cs="Times New Roman" w:hint="eastAsia"/>
          <w:color w:val="000000"/>
          <w:kern w:val="0"/>
          <w:sz w:val="24"/>
          <w:szCs w:val="24"/>
        </w:rPr>
        <w:t>就业成效</w:t>
      </w:r>
      <w:proofErr w:type="gramEnd"/>
      <w:r w:rsidRPr="00855D0F">
        <w:rPr>
          <w:rFonts w:ascii="宋体" w:eastAsia="宋体" w:hAnsi="宋体" w:cs="Times New Roman" w:hint="eastAsia"/>
          <w:color w:val="000000"/>
          <w:kern w:val="0"/>
          <w:sz w:val="24"/>
          <w:szCs w:val="24"/>
        </w:rPr>
        <w:t>好的就业扶贫基地，给予一次性</w:t>
      </w:r>
      <w:proofErr w:type="gramStart"/>
      <w:r w:rsidRPr="00855D0F">
        <w:rPr>
          <w:rFonts w:ascii="宋体" w:eastAsia="宋体" w:hAnsi="宋体" w:cs="Times New Roman" w:hint="eastAsia"/>
          <w:color w:val="000000"/>
          <w:kern w:val="0"/>
          <w:sz w:val="24"/>
          <w:szCs w:val="24"/>
        </w:rPr>
        <w:t>资金奖补</w:t>
      </w:r>
      <w:proofErr w:type="gramEnd"/>
      <w:r w:rsidRPr="00855D0F">
        <w:rPr>
          <w:rFonts w:ascii="宋体" w:eastAsia="宋体" w:hAnsi="宋体" w:cs="Times New Roman" w:hint="eastAsia"/>
          <w:color w:val="000000"/>
          <w:kern w:val="0"/>
          <w:sz w:val="24"/>
          <w:szCs w:val="24"/>
        </w:rPr>
        <w:t>。（责任单位：就业司）</w:t>
      </w:r>
    </w:p>
    <w:p w14:paraId="1ABEEFA5" w14:textId="77777777" w:rsidR="00855D0F" w:rsidRPr="00855D0F" w:rsidRDefault="00855D0F" w:rsidP="00855D0F">
      <w:pPr>
        <w:widowControl/>
        <w:shd w:val="clear" w:color="auto" w:fill="FFFFFF"/>
        <w:wordWrap w:val="0"/>
        <w:spacing w:line="315" w:lineRule="atLeast"/>
        <w:ind w:firstLine="480"/>
        <w:rPr>
          <w:rFonts w:ascii="Times New Roman" w:eastAsia="宋体" w:hAnsi="Times New Roman" w:cs="Times New Roman"/>
          <w:color w:val="000000"/>
          <w:kern w:val="0"/>
          <w:szCs w:val="21"/>
        </w:rPr>
      </w:pPr>
      <w:r w:rsidRPr="00855D0F">
        <w:rPr>
          <w:rFonts w:ascii="宋体" w:eastAsia="宋体" w:hAnsi="宋体" w:cs="Times New Roman" w:hint="eastAsia"/>
          <w:b/>
          <w:bCs/>
          <w:color w:val="000000"/>
          <w:kern w:val="0"/>
          <w:sz w:val="24"/>
          <w:szCs w:val="24"/>
        </w:rPr>
        <w:lastRenderedPageBreak/>
        <w:t>（三）鼓励返乡下乡创业带动就业。</w:t>
      </w:r>
      <w:r w:rsidRPr="00855D0F">
        <w:rPr>
          <w:rFonts w:ascii="宋体" w:eastAsia="宋体" w:hAnsi="宋体" w:cs="Times New Roman" w:hint="eastAsia"/>
          <w:color w:val="000000"/>
          <w:kern w:val="0"/>
          <w:sz w:val="24"/>
          <w:szCs w:val="24"/>
        </w:rPr>
        <w:t>积极推进贫困县返乡创业园建设，加大创业扶持政策、创业服务支持力度，引导各类人员到贫困县创业，带动贫困劳动力就业。通过承接产业转移、发展农村电商、创意农业、乡村旅游等措施，在贫困地区培育一批创业项目，其中办理工商登记注册的，按规定落实小</w:t>
      </w:r>
      <w:proofErr w:type="gramStart"/>
      <w:r w:rsidRPr="00855D0F">
        <w:rPr>
          <w:rFonts w:ascii="宋体" w:eastAsia="宋体" w:hAnsi="宋体" w:cs="Times New Roman" w:hint="eastAsia"/>
          <w:color w:val="000000"/>
          <w:kern w:val="0"/>
          <w:sz w:val="24"/>
          <w:szCs w:val="24"/>
        </w:rPr>
        <w:t>微企业</w:t>
      </w:r>
      <w:proofErr w:type="gramEnd"/>
      <w:r w:rsidRPr="00855D0F">
        <w:rPr>
          <w:rFonts w:ascii="宋体" w:eastAsia="宋体" w:hAnsi="宋体" w:cs="Times New Roman" w:hint="eastAsia"/>
          <w:color w:val="000000"/>
          <w:kern w:val="0"/>
          <w:sz w:val="24"/>
          <w:szCs w:val="24"/>
        </w:rPr>
        <w:t>扶持政策，对吸纳贫困劳动力就业并稳定就业1年以上的，可给予一定奖补。实施返乡创业带头人培养计划、创业服务能力提升计划，对吸纳贫困劳动力多的创业企业，优先落实扶持政策。对贫困劳动力、农民工等返乡下乡创业人员首次创办小</w:t>
      </w:r>
      <w:proofErr w:type="gramStart"/>
      <w:r w:rsidRPr="00855D0F">
        <w:rPr>
          <w:rFonts w:ascii="宋体" w:eastAsia="宋体" w:hAnsi="宋体" w:cs="Times New Roman" w:hint="eastAsia"/>
          <w:color w:val="000000"/>
          <w:kern w:val="0"/>
          <w:sz w:val="24"/>
          <w:szCs w:val="24"/>
        </w:rPr>
        <w:t>微企业</w:t>
      </w:r>
      <w:proofErr w:type="gramEnd"/>
      <w:r w:rsidRPr="00855D0F">
        <w:rPr>
          <w:rFonts w:ascii="宋体" w:eastAsia="宋体" w:hAnsi="宋体" w:cs="Times New Roman" w:hint="eastAsia"/>
          <w:color w:val="000000"/>
          <w:kern w:val="0"/>
          <w:sz w:val="24"/>
          <w:szCs w:val="24"/>
        </w:rPr>
        <w:t>或从事个体经营并且正常运营6个月以上的，给予一次性创业补贴。对入驻实体数量多、孵化效果好的贫困县创业孵化载体，提高创业孵化</w:t>
      </w:r>
      <w:proofErr w:type="gramStart"/>
      <w:r w:rsidRPr="00855D0F">
        <w:rPr>
          <w:rFonts w:ascii="宋体" w:eastAsia="宋体" w:hAnsi="宋体" w:cs="Times New Roman" w:hint="eastAsia"/>
          <w:color w:val="000000"/>
          <w:kern w:val="0"/>
          <w:sz w:val="24"/>
          <w:szCs w:val="24"/>
        </w:rPr>
        <w:t>基地奖补</w:t>
      </w:r>
      <w:proofErr w:type="gramEnd"/>
      <w:r w:rsidRPr="00855D0F">
        <w:rPr>
          <w:rFonts w:ascii="宋体" w:eastAsia="宋体" w:hAnsi="宋体" w:cs="Times New Roman" w:hint="eastAsia"/>
          <w:color w:val="000000"/>
          <w:kern w:val="0"/>
          <w:sz w:val="24"/>
          <w:szCs w:val="24"/>
        </w:rPr>
        <w:t>标准。（责任单位：就业司）</w:t>
      </w:r>
    </w:p>
    <w:p w14:paraId="29FC5998" w14:textId="77777777" w:rsidR="00855D0F" w:rsidRPr="00855D0F" w:rsidRDefault="00855D0F" w:rsidP="00855D0F">
      <w:pPr>
        <w:widowControl/>
        <w:shd w:val="clear" w:color="auto" w:fill="FFFFFF"/>
        <w:wordWrap w:val="0"/>
        <w:spacing w:line="315" w:lineRule="atLeast"/>
        <w:ind w:firstLine="480"/>
        <w:rPr>
          <w:rFonts w:ascii="Times New Roman" w:eastAsia="宋体" w:hAnsi="Times New Roman" w:cs="Times New Roman"/>
          <w:color w:val="000000"/>
          <w:kern w:val="0"/>
          <w:szCs w:val="21"/>
        </w:rPr>
      </w:pPr>
      <w:r w:rsidRPr="00855D0F">
        <w:rPr>
          <w:rFonts w:ascii="宋体" w:eastAsia="宋体" w:hAnsi="宋体" w:cs="Times New Roman" w:hint="eastAsia"/>
          <w:b/>
          <w:bCs/>
          <w:color w:val="000000"/>
          <w:kern w:val="0"/>
          <w:sz w:val="24"/>
          <w:szCs w:val="24"/>
        </w:rPr>
        <w:t>（四）深化扶贫劳务协作。</w:t>
      </w:r>
      <w:r w:rsidRPr="00855D0F">
        <w:rPr>
          <w:rFonts w:ascii="宋体" w:eastAsia="宋体" w:hAnsi="宋体" w:cs="Times New Roman" w:hint="eastAsia"/>
          <w:color w:val="000000"/>
          <w:kern w:val="0"/>
          <w:sz w:val="24"/>
          <w:szCs w:val="24"/>
        </w:rPr>
        <w:t>加强输出地与输入地的劳务协作，完善落实劳务协议，努力扩大劳务输出规模，提高劳务组织化程度。输出地政府要摸清有意愿外出贫困劳动力的基本情况、就业意愿等信息，帮助解决实际困难与问题，做好劳务输出的组织发动。要结合当地特色产业和人力资源优势，打造和推广一批劳务品牌，以劳务品牌带动转移就业。鼓励支持输出地政府在贫困劳动力</w:t>
      </w:r>
      <w:proofErr w:type="gramStart"/>
      <w:r w:rsidRPr="00855D0F">
        <w:rPr>
          <w:rFonts w:ascii="宋体" w:eastAsia="宋体" w:hAnsi="宋体" w:cs="Times New Roman" w:hint="eastAsia"/>
          <w:color w:val="000000"/>
          <w:kern w:val="0"/>
          <w:sz w:val="24"/>
          <w:szCs w:val="24"/>
        </w:rPr>
        <w:t>务工较</w:t>
      </w:r>
      <w:proofErr w:type="gramEnd"/>
      <w:r w:rsidRPr="00855D0F">
        <w:rPr>
          <w:rFonts w:ascii="宋体" w:eastAsia="宋体" w:hAnsi="宋体" w:cs="Times New Roman" w:hint="eastAsia"/>
          <w:color w:val="000000"/>
          <w:kern w:val="0"/>
          <w:sz w:val="24"/>
          <w:szCs w:val="24"/>
        </w:rPr>
        <w:t>集中的城市或地区建立劳务站，为外出务工人员提供持续帮扶。输入地政府要搞好与输出地政府的劳务对接，着力开发和提供就业岗位，为贫困劳动力转移就业提供职业培训、就业服务、劳动维权等“三位一体”的服务，增强贫困劳动力就业稳定性。深化家政服务劳务</w:t>
      </w:r>
      <w:proofErr w:type="gramStart"/>
      <w:r w:rsidRPr="00855D0F">
        <w:rPr>
          <w:rFonts w:ascii="宋体" w:eastAsia="宋体" w:hAnsi="宋体" w:cs="Times New Roman" w:hint="eastAsia"/>
          <w:color w:val="000000"/>
          <w:kern w:val="0"/>
          <w:sz w:val="24"/>
          <w:szCs w:val="24"/>
        </w:rPr>
        <w:t>对接扶贫</w:t>
      </w:r>
      <w:proofErr w:type="gramEnd"/>
      <w:r w:rsidRPr="00855D0F">
        <w:rPr>
          <w:rFonts w:ascii="宋体" w:eastAsia="宋体" w:hAnsi="宋体" w:cs="Times New Roman" w:hint="eastAsia"/>
          <w:color w:val="000000"/>
          <w:kern w:val="0"/>
          <w:sz w:val="24"/>
          <w:szCs w:val="24"/>
        </w:rPr>
        <w:t>行动，完善家政服务劳务</w:t>
      </w:r>
      <w:proofErr w:type="gramStart"/>
      <w:r w:rsidRPr="00855D0F">
        <w:rPr>
          <w:rFonts w:ascii="宋体" w:eastAsia="宋体" w:hAnsi="宋体" w:cs="Times New Roman" w:hint="eastAsia"/>
          <w:color w:val="000000"/>
          <w:kern w:val="0"/>
          <w:sz w:val="24"/>
          <w:szCs w:val="24"/>
        </w:rPr>
        <w:t>对接扶贫</w:t>
      </w:r>
      <w:proofErr w:type="gramEnd"/>
      <w:r w:rsidRPr="00855D0F">
        <w:rPr>
          <w:rFonts w:ascii="宋体" w:eastAsia="宋体" w:hAnsi="宋体" w:cs="Times New Roman" w:hint="eastAsia"/>
          <w:color w:val="000000"/>
          <w:kern w:val="0"/>
          <w:sz w:val="24"/>
          <w:szCs w:val="24"/>
        </w:rPr>
        <w:t>工作机制，推动落实省际家政服务劳务</w:t>
      </w:r>
      <w:proofErr w:type="gramStart"/>
      <w:r w:rsidRPr="00855D0F">
        <w:rPr>
          <w:rFonts w:ascii="宋体" w:eastAsia="宋体" w:hAnsi="宋体" w:cs="Times New Roman" w:hint="eastAsia"/>
          <w:color w:val="000000"/>
          <w:kern w:val="0"/>
          <w:sz w:val="24"/>
          <w:szCs w:val="24"/>
        </w:rPr>
        <w:t>对接扶贫</w:t>
      </w:r>
      <w:proofErr w:type="gramEnd"/>
      <w:r w:rsidRPr="00855D0F">
        <w:rPr>
          <w:rFonts w:ascii="宋体" w:eastAsia="宋体" w:hAnsi="宋体" w:cs="Times New Roman" w:hint="eastAsia"/>
          <w:color w:val="000000"/>
          <w:kern w:val="0"/>
          <w:sz w:val="24"/>
          <w:szCs w:val="24"/>
        </w:rPr>
        <w:t>协议，加强省内家政服务劳务对接扶贫。支持家政服务企业在贫困县建立贫困劳动力转移就业和培训基地。对通过有组织劳务输出到户籍所在县以外地区就业的贫困劳动力，给予一次性求职创业补贴；对开展有组织劳务输出的人力资源服务机构、公共就业服务机构、劳务经纪人，给予就业创业服务补助。对接受外地贫困劳动力就业的企业，参照当地就业困难人员落实社会保险补贴、创业担保贷款及贴息等政策。（责任单位：就业司、农民工</w:t>
      </w:r>
      <w:proofErr w:type="gramStart"/>
      <w:r w:rsidRPr="00855D0F">
        <w:rPr>
          <w:rFonts w:ascii="宋体" w:eastAsia="宋体" w:hAnsi="宋体" w:cs="Times New Roman" w:hint="eastAsia"/>
          <w:color w:val="000000"/>
          <w:kern w:val="0"/>
          <w:sz w:val="24"/>
          <w:szCs w:val="24"/>
        </w:rPr>
        <w:t>司按照</w:t>
      </w:r>
      <w:proofErr w:type="gramEnd"/>
      <w:r w:rsidRPr="00855D0F">
        <w:rPr>
          <w:rFonts w:ascii="宋体" w:eastAsia="宋体" w:hAnsi="宋体" w:cs="Times New Roman" w:hint="eastAsia"/>
          <w:color w:val="000000"/>
          <w:kern w:val="0"/>
          <w:sz w:val="24"/>
          <w:szCs w:val="24"/>
        </w:rPr>
        <w:t>职责分工负责）</w:t>
      </w:r>
    </w:p>
    <w:p w14:paraId="5105EF17" w14:textId="77777777" w:rsidR="00855D0F" w:rsidRPr="00855D0F" w:rsidRDefault="00855D0F" w:rsidP="00855D0F">
      <w:pPr>
        <w:widowControl/>
        <w:shd w:val="clear" w:color="auto" w:fill="FFFFFF"/>
        <w:wordWrap w:val="0"/>
        <w:spacing w:line="315" w:lineRule="atLeast"/>
        <w:ind w:firstLine="480"/>
        <w:rPr>
          <w:rFonts w:ascii="Times New Roman" w:eastAsia="宋体" w:hAnsi="Times New Roman" w:cs="Times New Roman"/>
          <w:color w:val="000000"/>
          <w:kern w:val="0"/>
          <w:szCs w:val="21"/>
        </w:rPr>
      </w:pPr>
      <w:r w:rsidRPr="00855D0F">
        <w:rPr>
          <w:rFonts w:ascii="宋体" w:eastAsia="宋体" w:hAnsi="宋体" w:cs="Times New Roman" w:hint="eastAsia"/>
          <w:b/>
          <w:bCs/>
          <w:color w:val="000000"/>
          <w:kern w:val="0"/>
          <w:sz w:val="24"/>
          <w:szCs w:val="24"/>
        </w:rPr>
        <w:t>（五）开发公益性岗位托底安置。</w:t>
      </w:r>
      <w:r w:rsidRPr="00855D0F">
        <w:rPr>
          <w:rFonts w:ascii="宋体" w:eastAsia="宋体" w:hAnsi="宋体" w:cs="Times New Roman" w:hint="eastAsia"/>
          <w:color w:val="000000"/>
          <w:kern w:val="0"/>
          <w:sz w:val="24"/>
          <w:szCs w:val="24"/>
        </w:rPr>
        <w:t>各地要统筹考虑乡村建设实际需要，开发农村保洁、治安、护路、管水、扶残助残、养老护理等公益性岗位，帮扶贫困劳动力就业。贫困地区新增和腾退的公益性岗位应优先安置贫困劳动力，可由就业补助资金给予一定期限的岗位补贴。积极协调林业草原、交通、扶贫等部门，开发各类公益性岗位安置贫困劳动力。鼓励各地通过以工代赈、以奖代补、劳务补助等方式，动员更多贫困劳动力参与小型基础设施、农村人居环境整治等项目建设，增加劳务收入。（责任单位：就业司）</w:t>
      </w:r>
    </w:p>
    <w:p w14:paraId="6BB21B25" w14:textId="77777777" w:rsidR="00855D0F" w:rsidRPr="00855D0F" w:rsidRDefault="00855D0F" w:rsidP="00855D0F">
      <w:pPr>
        <w:widowControl/>
        <w:shd w:val="clear" w:color="auto" w:fill="FFFFFF"/>
        <w:wordWrap w:val="0"/>
        <w:spacing w:line="315" w:lineRule="atLeast"/>
        <w:ind w:firstLine="480"/>
        <w:rPr>
          <w:rFonts w:ascii="Times New Roman" w:eastAsia="宋体" w:hAnsi="Times New Roman" w:cs="Times New Roman"/>
          <w:color w:val="000000"/>
          <w:kern w:val="0"/>
          <w:szCs w:val="21"/>
        </w:rPr>
      </w:pPr>
      <w:r w:rsidRPr="00855D0F">
        <w:rPr>
          <w:rFonts w:ascii="宋体" w:eastAsia="宋体" w:hAnsi="宋体" w:cs="Times New Roman" w:hint="eastAsia"/>
          <w:color w:val="000000"/>
          <w:kern w:val="0"/>
          <w:sz w:val="24"/>
          <w:szCs w:val="24"/>
        </w:rPr>
        <w:t>三、持续推进技能扶贫</w:t>
      </w:r>
    </w:p>
    <w:p w14:paraId="2AC859D2" w14:textId="77777777" w:rsidR="00855D0F" w:rsidRPr="00855D0F" w:rsidRDefault="00855D0F" w:rsidP="00855D0F">
      <w:pPr>
        <w:widowControl/>
        <w:shd w:val="clear" w:color="auto" w:fill="FFFFFF"/>
        <w:wordWrap w:val="0"/>
        <w:spacing w:line="315" w:lineRule="atLeast"/>
        <w:ind w:firstLine="480"/>
        <w:rPr>
          <w:rFonts w:ascii="Times New Roman" w:eastAsia="宋体" w:hAnsi="Times New Roman" w:cs="Times New Roman"/>
          <w:color w:val="000000"/>
          <w:kern w:val="0"/>
          <w:szCs w:val="21"/>
        </w:rPr>
      </w:pPr>
      <w:r w:rsidRPr="00855D0F">
        <w:rPr>
          <w:rFonts w:ascii="宋体" w:eastAsia="宋体" w:hAnsi="宋体" w:cs="Times New Roman" w:hint="eastAsia"/>
          <w:b/>
          <w:bCs/>
          <w:color w:val="000000"/>
          <w:kern w:val="0"/>
          <w:sz w:val="24"/>
          <w:szCs w:val="24"/>
        </w:rPr>
        <w:t>（一）实施技能脱贫专项行动。</w:t>
      </w:r>
      <w:r w:rsidRPr="00855D0F">
        <w:rPr>
          <w:rFonts w:ascii="宋体" w:eastAsia="宋体" w:hAnsi="宋体" w:cs="Times New Roman" w:hint="eastAsia"/>
          <w:color w:val="000000"/>
          <w:kern w:val="0"/>
          <w:sz w:val="24"/>
          <w:szCs w:val="24"/>
        </w:rPr>
        <w:t>坚持就业导向，对接岗位需求信息，面向有培训需求的贫困劳动力大规模开展职业技能培训。对参加职业培训的贫困劳动力，在培训期间给予生活费补贴。优化培训方式方法，根据实际情况采取集中培训、弹性培训、上门培训等方式，开展进乡镇、进社区、进家庭等“点对点”、“一对一”精准培训。对吸纳就业能力较强的家政服务、物流配送、养老服务等产业，加大劳务输出培训力度。充分发挥企业在职工技能培训中的主体作用，鼓励各地企业特别是贫困地区企业招用贫困劳动力并开展培训，鼓励建设劳动力培训基地，推进企业新型学徒制培训。各地要严格执行贫困劳动力职业培训补贴政策，扩大培训补贴对象范围，增加补贴项目，上调补贴标准，完善补贴拨付流程，简化程序，加强资金监管。（责任单位：职业能力司）</w:t>
      </w:r>
    </w:p>
    <w:p w14:paraId="632A9F09" w14:textId="77777777" w:rsidR="00855D0F" w:rsidRPr="00855D0F" w:rsidRDefault="00855D0F" w:rsidP="00855D0F">
      <w:pPr>
        <w:widowControl/>
        <w:shd w:val="clear" w:color="auto" w:fill="FFFFFF"/>
        <w:wordWrap w:val="0"/>
        <w:spacing w:line="315" w:lineRule="atLeast"/>
        <w:ind w:firstLine="480"/>
        <w:rPr>
          <w:rFonts w:ascii="Times New Roman" w:eastAsia="宋体" w:hAnsi="Times New Roman" w:cs="Times New Roman"/>
          <w:color w:val="000000"/>
          <w:kern w:val="0"/>
          <w:szCs w:val="21"/>
        </w:rPr>
      </w:pPr>
      <w:r w:rsidRPr="00855D0F">
        <w:rPr>
          <w:rFonts w:ascii="宋体" w:eastAsia="宋体" w:hAnsi="宋体" w:cs="Times New Roman" w:hint="eastAsia"/>
          <w:b/>
          <w:bCs/>
          <w:color w:val="000000"/>
          <w:kern w:val="0"/>
          <w:sz w:val="24"/>
          <w:szCs w:val="24"/>
        </w:rPr>
        <w:lastRenderedPageBreak/>
        <w:t>（二）深入开展技能脱贫千校行动。</w:t>
      </w:r>
      <w:r w:rsidRPr="00855D0F">
        <w:rPr>
          <w:rFonts w:ascii="宋体" w:eastAsia="宋体" w:hAnsi="宋体" w:cs="Times New Roman" w:hint="eastAsia"/>
          <w:color w:val="000000"/>
          <w:kern w:val="0"/>
          <w:sz w:val="24"/>
          <w:szCs w:val="24"/>
        </w:rPr>
        <w:t>为有就读技工院校意愿的贫困家庭学生提供免费技工教育，为有劳动能力和培训意愿的贫困劳动力提供免费职业技能培训。指导各地确定一批重点院校和专业，建立健全结对协作和对口支援工作机制，支援深度贫困地区技工院校发展。深化校企合作，广泛组织动员，鼓励社会各界参与，共同开展精准技能扶贫。强化资金投入保障，加强教学资源支持，强化激励措施引导，加强信息管理、统计和宣传等基础工作，确保技能脱贫千校行动取得更大成效。（责任单位：职业能力司）</w:t>
      </w:r>
    </w:p>
    <w:p w14:paraId="7523FCA0" w14:textId="77777777" w:rsidR="00855D0F" w:rsidRPr="00855D0F" w:rsidRDefault="00855D0F" w:rsidP="00855D0F">
      <w:pPr>
        <w:widowControl/>
        <w:shd w:val="clear" w:color="auto" w:fill="FFFFFF"/>
        <w:wordWrap w:val="0"/>
        <w:spacing w:line="315" w:lineRule="atLeast"/>
        <w:ind w:firstLine="480"/>
        <w:rPr>
          <w:rFonts w:ascii="Times New Roman" w:eastAsia="宋体" w:hAnsi="Times New Roman" w:cs="Times New Roman"/>
          <w:color w:val="000000"/>
          <w:kern w:val="0"/>
          <w:szCs w:val="21"/>
        </w:rPr>
      </w:pPr>
      <w:r w:rsidRPr="00855D0F">
        <w:rPr>
          <w:rFonts w:ascii="宋体" w:eastAsia="宋体" w:hAnsi="宋体" w:cs="Times New Roman" w:hint="eastAsia"/>
          <w:b/>
          <w:bCs/>
          <w:color w:val="000000"/>
          <w:kern w:val="0"/>
          <w:sz w:val="24"/>
          <w:szCs w:val="24"/>
        </w:rPr>
        <w:t>（三）增强贫困地区职业培训供给能力。</w:t>
      </w:r>
      <w:r w:rsidRPr="00855D0F">
        <w:rPr>
          <w:rFonts w:ascii="宋体" w:eastAsia="宋体" w:hAnsi="宋体" w:cs="Times New Roman" w:hint="eastAsia"/>
          <w:color w:val="000000"/>
          <w:kern w:val="0"/>
          <w:sz w:val="24"/>
          <w:szCs w:val="24"/>
        </w:rPr>
        <w:t>培训项目向所有具备资质的培训机构开放。引导各类培训资源积极开展贫困劳动力职业培训，支持贫困地区合理增设职业培训机构和技工院校。通过多种渠道和方式援助贫困地区培训机构和技工院校改善办学条件、扩展办学规模。采取双向挂职、两地培训、委托培养和支教等方式，开展师资培训和“传帮带”等活动。开发适合贫困劳动力特点的培训项目，打造适应县域经济发展、满足贫困劳动力个性化、差异</w:t>
      </w:r>
      <w:proofErr w:type="gramStart"/>
      <w:r w:rsidRPr="00855D0F">
        <w:rPr>
          <w:rFonts w:ascii="宋体" w:eastAsia="宋体" w:hAnsi="宋体" w:cs="Times New Roman" w:hint="eastAsia"/>
          <w:color w:val="000000"/>
          <w:kern w:val="0"/>
          <w:sz w:val="24"/>
          <w:szCs w:val="24"/>
        </w:rPr>
        <w:t>化培训</w:t>
      </w:r>
      <w:proofErr w:type="gramEnd"/>
      <w:r w:rsidRPr="00855D0F">
        <w:rPr>
          <w:rFonts w:ascii="宋体" w:eastAsia="宋体" w:hAnsi="宋体" w:cs="Times New Roman" w:hint="eastAsia"/>
          <w:color w:val="000000"/>
          <w:kern w:val="0"/>
          <w:sz w:val="24"/>
          <w:szCs w:val="24"/>
        </w:rPr>
        <w:t>需求的精品课程。为贫困地区职业培训机构和技工院校免费提供多媒体培训资源支持。（责任单位：职业能力司）</w:t>
      </w:r>
    </w:p>
    <w:p w14:paraId="009F7699" w14:textId="77777777" w:rsidR="00855D0F" w:rsidRPr="00855D0F" w:rsidRDefault="00855D0F" w:rsidP="00855D0F">
      <w:pPr>
        <w:widowControl/>
        <w:shd w:val="clear" w:color="auto" w:fill="FFFFFF"/>
        <w:wordWrap w:val="0"/>
        <w:spacing w:line="315" w:lineRule="atLeast"/>
        <w:ind w:firstLine="480"/>
        <w:rPr>
          <w:rFonts w:ascii="Times New Roman" w:eastAsia="宋体" w:hAnsi="Times New Roman" w:cs="Times New Roman"/>
          <w:color w:val="000000"/>
          <w:kern w:val="0"/>
          <w:szCs w:val="21"/>
        </w:rPr>
      </w:pPr>
      <w:r w:rsidRPr="00855D0F">
        <w:rPr>
          <w:rFonts w:ascii="宋体" w:eastAsia="宋体" w:hAnsi="宋体" w:cs="Times New Roman" w:hint="eastAsia"/>
          <w:color w:val="000000"/>
          <w:kern w:val="0"/>
          <w:sz w:val="24"/>
          <w:szCs w:val="24"/>
        </w:rPr>
        <w:t>四、全面落实社会保险扶贫政策</w:t>
      </w:r>
    </w:p>
    <w:p w14:paraId="0095716D" w14:textId="77777777" w:rsidR="00855D0F" w:rsidRPr="00855D0F" w:rsidRDefault="00855D0F" w:rsidP="00855D0F">
      <w:pPr>
        <w:widowControl/>
        <w:shd w:val="clear" w:color="auto" w:fill="FFFFFF"/>
        <w:wordWrap w:val="0"/>
        <w:spacing w:line="315" w:lineRule="atLeast"/>
        <w:ind w:firstLine="480"/>
        <w:rPr>
          <w:rFonts w:ascii="Times New Roman" w:eastAsia="宋体" w:hAnsi="Times New Roman" w:cs="Times New Roman"/>
          <w:color w:val="000000"/>
          <w:kern w:val="0"/>
          <w:szCs w:val="21"/>
        </w:rPr>
      </w:pPr>
      <w:r w:rsidRPr="00855D0F">
        <w:rPr>
          <w:rFonts w:ascii="宋体" w:eastAsia="宋体" w:hAnsi="宋体" w:cs="Times New Roman" w:hint="eastAsia"/>
          <w:b/>
          <w:bCs/>
          <w:color w:val="000000"/>
          <w:kern w:val="0"/>
          <w:sz w:val="24"/>
          <w:szCs w:val="24"/>
        </w:rPr>
        <w:t>（一）推进贫困人口社会保险应保尽保。</w:t>
      </w:r>
      <w:r w:rsidRPr="00855D0F">
        <w:rPr>
          <w:rFonts w:ascii="宋体" w:eastAsia="宋体" w:hAnsi="宋体" w:cs="Times New Roman" w:hint="eastAsia"/>
          <w:color w:val="000000"/>
          <w:kern w:val="0"/>
          <w:sz w:val="24"/>
          <w:szCs w:val="24"/>
        </w:rPr>
        <w:t>结合全民参保计划，积极主动为贫困人口开展社会保险扶贫政策宣传和参保登记等经办服务工作，切实落实贫困人口各项参保优惠及代缴补贴政策，重点做好为建档</w:t>
      </w:r>
      <w:proofErr w:type="gramStart"/>
      <w:r w:rsidRPr="00855D0F">
        <w:rPr>
          <w:rFonts w:ascii="宋体" w:eastAsia="宋体" w:hAnsi="宋体" w:cs="Times New Roman" w:hint="eastAsia"/>
          <w:color w:val="000000"/>
          <w:kern w:val="0"/>
          <w:sz w:val="24"/>
          <w:szCs w:val="24"/>
        </w:rPr>
        <w:t>立卡未标注</w:t>
      </w:r>
      <w:proofErr w:type="gramEnd"/>
      <w:r w:rsidRPr="00855D0F">
        <w:rPr>
          <w:rFonts w:ascii="宋体" w:eastAsia="宋体" w:hAnsi="宋体" w:cs="Times New Roman" w:hint="eastAsia"/>
          <w:color w:val="000000"/>
          <w:kern w:val="0"/>
          <w:sz w:val="24"/>
          <w:szCs w:val="24"/>
        </w:rPr>
        <w:t>脱贫的贫困人口、</w:t>
      </w:r>
      <w:proofErr w:type="gramStart"/>
      <w:r w:rsidRPr="00855D0F">
        <w:rPr>
          <w:rFonts w:ascii="宋体" w:eastAsia="宋体" w:hAnsi="宋体" w:cs="Times New Roman" w:hint="eastAsia"/>
          <w:color w:val="000000"/>
          <w:kern w:val="0"/>
          <w:sz w:val="24"/>
          <w:szCs w:val="24"/>
        </w:rPr>
        <w:t>低保对象</w:t>
      </w:r>
      <w:proofErr w:type="gramEnd"/>
      <w:r w:rsidRPr="00855D0F">
        <w:rPr>
          <w:rFonts w:ascii="宋体" w:eastAsia="宋体" w:hAnsi="宋体" w:cs="Times New Roman" w:hint="eastAsia"/>
          <w:color w:val="000000"/>
          <w:kern w:val="0"/>
          <w:sz w:val="24"/>
          <w:szCs w:val="24"/>
        </w:rPr>
        <w:t>、特困人员等困难群体代缴城乡居民养老保险费。支持和引导符合条件的乡村医生按规定参加城镇职工基本养老保险。对行动不便的贫困人口，提供上门服务，推动应保尽保。（责任单位：养老司、农保司、信息中心、社保中心按照职责分工负责）</w:t>
      </w:r>
    </w:p>
    <w:p w14:paraId="002D0BAA" w14:textId="77777777" w:rsidR="00855D0F" w:rsidRPr="00855D0F" w:rsidRDefault="00855D0F" w:rsidP="00855D0F">
      <w:pPr>
        <w:widowControl/>
        <w:shd w:val="clear" w:color="auto" w:fill="FFFFFF"/>
        <w:wordWrap w:val="0"/>
        <w:spacing w:line="315" w:lineRule="atLeast"/>
        <w:ind w:firstLine="480"/>
        <w:rPr>
          <w:rFonts w:ascii="Times New Roman" w:eastAsia="宋体" w:hAnsi="Times New Roman" w:cs="Times New Roman"/>
          <w:color w:val="000000"/>
          <w:kern w:val="0"/>
          <w:szCs w:val="21"/>
        </w:rPr>
      </w:pPr>
      <w:r w:rsidRPr="00855D0F">
        <w:rPr>
          <w:rFonts w:ascii="宋体" w:eastAsia="宋体" w:hAnsi="宋体" w:cs="Times New Roman" w:hint="eastAsia"/>
          <w:b/>
          <w:bCs/>
          <w:color w:val="000000"/>
          <w:kern w:val="0"/>
          <w:sz w:val="24"/>
          <w:szCs w:val="24"/>
        </w:rPr>
        <w:t>（二）逐步提高城乡居民基本养老保险待遇水平。</w:t>
      </w:r>
      <w:r w:rsidRPr="00855D0F">
        <w:rPr>
          <w:rFonts w:ascii="宋体" w:eastAsia="宋体" w:hAnsi="宋体" w:cs="Times New Roman" w:hint="eastAsia"/>
          <w:color w:val="000000"/>
          <w:kern w:val="0"/>
          <w:sz w:val="24"/>
          <w:szCs w:val="24"/>
        </w:rPr>
        <w:t>指导各地建立城乡居民基本养老保险待遇确定和基础养老金正常调整机制。根据经济发展和居民收入水平增长情况，逐步提高城乡居民基本养老保险最低缴费标准和基础养老金标准，推动城乡居民基本养老保险待遇水平随经济发展而逐步提高。（责任单位：农保司）</w:t>
      </w:r>
    </w:p>
    <w:p w14:paraId="5B25260C" w14:textId="77777777" w:rsidR="00855D0F" w:rsidRPr="00855D0F" w:rsidRDefault="00855D0F" w:rsidP="00855D0F">
      <w:pPr>
        <w:widowControl/>
        <w:shd w:val="clear" w:color="auto" w:fill="FFFFFF"/>
        <w:wordWrap w:val="0"/>
        <w:spacing w:line="315" w:lineRule="atLeast"/>
        <w:ind w:firstLine="480"/>
        <w:rPr>
          <w:rFonts w:ascii="Times New Roman" w:eastAsia="宋体" w:hAnsi="Times New Roman" w:cs="Times New Roman"/>
          <w:color w:val="000000"/>
          <w:kern w:val="0"/>
          <w:szCs w:val="21"/>
        </w:rPr>
      </w:pPr>
      <w:r w:rsidRPr="00855D0F">
        <w:rPr>
          <w:rFonts w:ascii="宋体" w:eastAsia="宋体" w:hAnsi="宋体" w:cs="Times New Roman" w:hint="eastAsia"/>
          <w:b/>
          <w:bCs/>
          <w:color w:val="000000"/>
          <w:kern w:val="0"/>
          <w:sz w:val="24"/>
          <w:szCs w:val="24"/>
        </w:rPr>
        <w:t>（三）</w:t>
      </w:r>
      <w:proofErr w:type="gramStart"/>
      <w:r w:rsidRPr="00855D0F">
        <w:rPr>
          <w:rFonts w:ascii="宋体" w:eastAsia="宋体" w:hAnsi="宋体" w:cs="Times New Roman" w:hint="eastAsia"/>
          <w:b/>
          <w:bCs/>
          <w:color w:val="000000"/>
          <w:kern w:val="0"/>
          <w:sz w:val="24"/>
          <w:szCs w:val="24"/>
        </w:rPr>
        <w:t>防范因</w:t>
      </w:r>
      <w:proofErr w:type="gramEnd"/>
      <w:r w:rsidRPr="00855D0F">
        <w:rPr>
          <w:rFonts w:ascii="宋体" w:eastAsia="宋体" w:hAnsi="宋体" w:cs="Times New Roman" w:hint="eastAsia"/>
          <w:b/>
          <w:bCs/>
          <w:color w:val="000000"/>
          <w:kern w:val="0"/>
          <w:sz w:val="24"/>
          <w:szCs w:val="24"/>
        </w:rPr>
        <w:t>工伤、失业致贫返贫。</w:t>
      </w:r>
      <w:r w:rsidRPr="00855D0F">
        <w:rPr>
          <w:rFonts w:ascii="宋体" w:eastAsia="宋体" w:hAnsi="宋体" w:cs="Times New Roman" w:hint="eastAsia"/>
          <w:color w:val="000000"/>
          <w:kern w:val="0"/>
          <w:sz w:val="24"/>
          <w:szCs w:val="24"/>
        </w:rPr>
        <w:t>大力推进工程建设领域按项目参加工伤保险；探索建立新产业新业态从业人员职业伤害保障制度，防止快递业等行业从业人员因工伤致贫返贫。积极推进农民工参加失业保险，关注贫困人口就业后的参保情况，推动各地适当上调失业保险金标准，确保失业保险金应发尽发，为包括贫困人口在内符合条件的失业人员提供基本生活保障。（责任单位：失业司、工伤</w:t>
      </w:r>
      <w:proofErr w:type="gramStart"/>
      <w:r w:rsidRPr="00855D0F">
        <w:rPr>
          <w:rFonts w:ascii="宋体" w:eastAsia="宋体" w:hAnsi="宋体" w:cs="Times New Roman" w:hint="eastAsia"/>
          <w:color w:val="000000"/>
          <w:kern w:val="0"/>
          <w:sz w:val="24"/>
          <w:szCs w:val="24"/>
        </w:rPr>
        <w:t>司按照</w:t>
      </w:r>
      <w:proofErr w:type="gramEnd"/>
      <w:r w:rsidRPr="00855D0F">
        <w:rPr>
          <w:rFonts w:ascii="宋体" w:eastAsia="宋体" w:hAnsi="宋体" w:cs="Times New Roman" w:hint="eastAsia"/>
          <w:color w:val="000000"/>
          <w:kern w:val="0"/>
          <w:sz w:val="24"/>
          <w:szCs w:val="24"/>
        </w:rPr>
        <w:t>职责分工负责）</w:t>
      </w:r>
    </w:p>
    <w:p w14:paraId="3B318F25" w14:textId="77777777" w:rsidR="00855D0F" w:rsidRPr="00855D0F" w:rsidRDefault="00855D0F" w:rsidP="00855D0F">
      <w:pPr>
        <w:widowControl/>
        <w:shd w:val="clear" w:color="auto" w:fill="FFFFFF"/>
        <w:wordWrap w:val="0"/>
        <w:spacing w:line="315" w:lineRule="atLeast"/>
        <w:ind w:firstLine="480"/>
        <w:rPr>
          <w:rFonts w:ascii="Times New Roman" w:eastAsia="宋体" w:hAnsi="Times New Roman" w:cs="Times New Roman"/>
          <w:color w:val="000000"/>
          <w:kern w:val="0"/>
          <w:szCs w:val="21"/>
        </w:rPr>
      </w:pPr>
      <w:r w:rsidRPr="00855D0F">
        <w:rPr>
          <w:rFonts w:ascii="宋体" w:eastAsia="宋体" w:hAnsi="宋体" w:cs="Times New Roman" w:hint="eastAsia"/>
          <w:color w:val="000000"/>
          <w:kern w:val="0"/>
          <w:sz w:val="24"/>
          <w:szCs w:val="24"/>
        </w:rPr>
        <w:t>五、不断加强人事人才扶贫</w:t>
      </w:r>
    </w:p>
    <w:p w14:paraId="774D4F10" w14:textId="77777777" w:rsidR="00855D0F" w:rsidRPr="00855D0F" w:rsidRDefault="00855D0F" w:rsidP="00855D0F">
      <w:pPr>
        <w:widowControl/>
        <w:shd w:val="clear" w:color="auto" w:fill="FFFFFF"/>
        <w:wordWrap w:val="0"/>
        <w:spacing w:line="315" w:lineRule="atLeast"/>
        <w:ind w:firstLine="480"/>
        <w:rPr>
          <w:rFonts w:ascii="Times New Roman" w:eastAsia="宋体" w:hAnsi="Times New Roman" w:cs="Times New Roman"/>
          <w:color w:val="000000"/>
          <w:kern w:val="0"/>
          <w:szCs w:val="21"/>
        </w:rPr>
      </w:pPr>
      <w:r w:rsidRPr="00855D0F">
        <w:rPr>
          <w:rFonts w:ascii="宋体" w:eastAsia="宋体" w:hAnsi="宋体" w:cs="Times New Roman" w:hint="eastAsia"/>
          <w:b/>
          <w:bCs/>
          <w:color w:val="000000"/>
          <w:kern w:val="0"/>
          <w:sz w:val="24"/>
          <w:szCs w:val="24"/>
        </w:rPr>
        <w:t>（一）积极引导各类人才向贫困地区流动。</w:t>
      </w:r>
      <w:r w:rsidRPr="00855D0F">
        <w:rPr>
          <w:rFonts w:ascii="宋体" w:eastAsia="宋体" w:hAnsi="宋体" w:cs="Times New Roman" w:hint="eastAsia"/>
          <w:color w:val="000000"/>
          <w:kern w:val="0"/>
          <w:sz w:val="24"/>
          <w:szCs w:val="24"/>
        </w:rPr>
        <w:t>在贫困地区县乡事业单位公开招聘中放宽年龄、学历和专业要求，允许拿出一定数量的岗位面向本地户籍或生源招聘，对采取统一考试方式招聘的，可根据工作需要适当降低开考比例或不设开考比例，划定成绩合格线；对急需紧缺专业人才，可以根据实际情况，采取直接考察方式招聘。进一步扩大全科医生特设岗位计划实施范围，推动贫困地区实现全科医生特设岗位计划全覆盖。鼓励支持高校和科研院所等事业单位专业技术人员带成果项目到贫困地区创新创业，发展扶贫产业带动贫困人口就业创业。根据事业单位工作人员奖励相关规定，对在扶贫工作中</w:t>
      </w:r>
      <w:proofErr w:type="gramStart"/>
      <w:r w:rsidRPr="00855D0F">
        <w:rPr>
          <w:rFonts w:ascii="宋体" w:eastAsia="宋体" w:hAnsi="宋体" w:cs="Times New Roman" w:hint="eastAsia"/>
          <w:color w:val="000000"/>
          <w:kern w:val="0"/>
          <w:sz w:val="24"/>
          <w:szCs w:val="24"/>
        </w:rPr>
        <w:t>作出</w:t>
      </w:r>
      <w:proofErr w:type="gramEnd"/>
      <w:r w:rsidRPr="00855D0F">
        <w:rPr>
          <w:rFonts w:ascii="宋体" w:eastAsia="宋体" w:hAnsi="宋体" w:cs="Times New Roman" w:hint="eastAsia"/>
          <w:color w:val="000000"/>
          <w:kern w:val="0"/>
          <w:sz w:val="24"/>
          <w:szCs w:val="24"/>
        </w:rPr>
        <w:t>突出贡献的事业单位工作人员或工作人员集体给予奖励。结合农业技术、中小学教师、基层卫生等专业技术领域职称制度改革，研究制定对贫困地区专业技术人才倾斜支持政策，对论文、</w:t>
      </w:r>
      <w:r w:rsidRPr="00855D0F">
        <w:rPr>
          <w:rFonts w:ascii="宋体" w:eastAsia="宋体" w:hAnsi="宋体" w:cs="Times New Roman" w:hint="eastAsia"/>
          <w:color w:val="000000"/>
          <w:kern w:val="0"/>
          <w:sz w:val="24"/>
          <w:szCs w:val="24"/>
        </w:rPr>
        <w:lastRenderedPageBreak/>
        <w:t>外语和计算机应用能力不作硬性要求，侧重考察其工作实绩，适当放宽学历和任职年限要求；鼓励有条件的贫困地区单独建立基层专业技术人才职称评审委员会或评审组，单独评审。选拔享受国务院政府特殊津贴人员和表彰全国杰出专业技术人才向贫困地区倾斜。（责任单位：专技司、事业管理</w:t>
      </w:r>
      <w:proofErr w:type="gramStart"/>
      <w:r w:rsidRPr="00855D0F">
        <w:rPr>
          <w:rFonts w:ascii="宋体" w:eastAsia="宋体" w:hAnsi="宋体" w:cs="Times New Roman" w:hint="eastAsia"/>
          <w:color w:val="000000"/>
          <w:kern w:val="0"/>
          <w:sz w:val="24"/>
          <w:szCs w:val="24"/>
        </w:rPr>
        <w:t>司按照</w:t>
      </w:r>
      <w:proofErr w:type="gramEnd"/>
      <w:r w:rsidRPr="00855D0F">
        <w:rPr>
          <w:rFonts w:ascii="宋体" w:eastAsia="宋体" w:hAnsi="宋体" w:cs="Times New Roman" w:hint="eastAsia"/>
          <w:color w:val="000000"/>
          <w:kern w:val="0"/>
          <w:sz w:val="24"/>
          <w:szCs w:val="24"/>
        </w:rPr>
        <w:t>职责分工负责）</w:t>
      </w:r>
    </w:p>
    <w:p w14:paraId="6BDF03BC" w14:textId="77777777" w:rsidR="00855D0F" w:rsidRPr="00855D0F" w:rsidRDefault="00855D0F" w:rsidP="00855D0F">
      <w:pPr>
        <w:widowControl/>
        <w:shd w:val="clear" w:color="auto" w:fill="FFFFFF"/>
        <w:wordWrap w:val="0"/>
        <w:spacing w:line="315" w:lineRule="atLeast"/>
        <w:ind w:firstLine="480"/>
        <w:rPr>
          <w:rFonts w:ascii="Times New Roman" w:eastAsia="宋体" w:hAnsi="Times New Roman" w:cs="Times New Roman"/>
          <w:color w:val="000000"/>
          <w:kern w:val="0"/>
          <w:szCs w:val="21"/>
        </w:rPr>
      </w:pPr>
      <w:r w:rsidRPr="00855D0F">
        <w:rPr>
          <w:rFonts w:ascii="宋体" w:eastAsia="宋体" w:hAnsi="宋体" w:cs="Times New Roman" w:hint="eastAsia"/>
          <w:b/>
          <w:bCs/>
          <w:color w:val="000000"/>
          <w:kern w:val="0"/>
          <w:sz w:val="24"/>
          <w:szCs w:val="24"/>
        </w:rPr>
        <w:t>（二）为贫困地区提供智力支持和人才服务。</w:t>
      </w:r>
      <w:r w:rsidRPr="00855D0F">
        <w:rPr>
          <w:rFonts w:ascii="宋体" w:eastAsia="宋体" w:hAnsi="宋体" w:cs="Times New Roman" w:hint="eastAsia"/>
          <w:color w:val="000000"/>
          <w:kern w:val="0"/>
          <w:sz w:val="24"/>
          <w:szCs w:val="24"/>
        </w:rPr>
        <w:t>优先在贫困地区遴选建设国家级专家服务基地，支持贫困地区新设博士后科研流动站、工作站。大力推进东西部干部双向挂职、人才双向交流，注重从贫困地区选拔专业技术人才到发达地区进修培训。开展专家服务基层、“千人计划”专家下基层、博士后科技服务团等专家服务活动，发挥专家智力、技术和信息优势，支援贫困地区培养一批专业技术人才，转化一批技术成果。专业技术人员到贫困地区开展服务的年限，可认定为基层工作服务年限，在职称评定、岗位聘用等方面予以倾斜。实施高校毕业生“三支一扶”计划，每年选派2.5万名左右高校毕业生到基层从事扶贫等服务。全面组织实施“三支一扶”人员能力提升专项计划，强化基层工作能力培训，提高“三支一扶”人员服务基层效果。（责任单位：市场司、专</w:t>
      </w:r>
      <w:proofErr w:type="gramStart"/>
      <w:r w:rsidRPr="00855D0F">
        <w:rPr>
          <w:rFonts w:ascii="宋体" w:eastAsia="宋体" w:hAnsi="宋体" w:cs="Times New Roman" w:hint="eastAsia"/>
          <w:color w:val="000000"/>
          <w:kern w:val="0"/>
          <w:sz w:val="24"/>
          <w:szCs w:val="24"/>
        </w:rPr>
        <w:t>技司按照</w:t>
      </w:r>
      <w:proofErr w:type="gramEnd"/>
      <w:r w:rsidRPr="00855D0F">
        <w:rPr>
          <w:rFonts w:ascii="宋体" w:eastAsia="宋体" w:hAnsi="宋体" w:cs="Times New Roman" w:hint="eastAsia"/>
          <w:color w:val="000000"/>
          <w:kern w:val="0"/>
          <w:sz w:val="24"/>
          <w:szCs w:val="24"/>
        </w:rPr>
        <w:t>职责分工负责）</w:t>
      </w:r>
    </w:p>
    <w:p w14:paraId="659F24ED" w14:textId="77777777" w:rsidR="00855D0F" w:rsidRPr="00855D0F" w:rsidRDefault="00855D0F" w:rsidP="00855D0F">
      <w:pPr>
        <w:widowControl/>
        <w:shd w:val="clear" w:color="auto" w:fill="FFFFFF"/>
        <w:wordWrap w:val="0"/>
        <w:spacing w:line="315" w:lineRule="atLeast"/>
        <w:ind w:firstLine="480"/>
        <w:rPr>
          <w:rFonts w:ascii="Times New Roman" w:eastAsia="宋体" w:hAnsi="Times New Roman" w:cs="Times New Roman"/>
          <w:color w:val="000000"/>
          <w:kern w:val="0"/>
          <w:szCs w:val="21"/>
        </w:rPr>
      </w:pPr>
      <w:r w:rsidRPr="00855D0F">
        <w:rPr>
          <w:rFonts w:ascii="宋体" w:eastAsia="宋体" w:hAnsi="宋体" w:cs="Times New Roman" w:hint="eastAsia"/>
          <w:b/>
          <w:bCs/>
          <w:color w:val="000000"/>
          <w:kern w:val="0"/>
          <w:sz w:val="24"/>
          <w:szCs w:val="24"/>
        </w:rPr>
        <w:t>（三）落实向贫困地区倾斜的工资政策。</w:t>
      </w:r>
      <w:r w:rsidRPr="00855D0F">
        <w:rPr>
          <w:rFonts w:ascii="宋体" w:eastAsia="宋体" w:hAnsi="宋体" w:cs="Times New Roman" w:hint="eastAsia"/>
          <w:color w:val="000000"/>
          <w:kern w:val="0"/>
          <w:sz w:val="24"/>
          <w:szCs w:val="24"/>
        </w:rPr>
        <w:t>适时调整事业单位工作人员艰苦边远地区津贴标准，适当向高类区和</w:t>
      </w:r>
      <w:proofErr w:type="gramStart"/>
      <w:r w:rsidRPr="00855D0F">
        <w:rPr>
          <w:rFonts w:ascii="宋体" w:eastAsia="宋体" w:hAnsi="宋体" w:cs="Times New Roman" w:hint="eastAsia"/>
          <w:color w:val="000000"/>
          <w:kern w:val="0"/>
          <w:sz w:val="24"/>
          <w:szCs w:val="24"/>
        </w:rPr>
        <w:t>低岗位</w:t>
      </w:r>
      <w:proofErr w:type="gramEnd"/>
      <w:r w:rsidRPr="00855D0F">
        <w:rPr>
          <w:rFonts w:ascii="宋体" w:eastAsia="宋体" w:hAnsi="宋体" w:cs="Times New Roman" w:hint="eastAsia"/>
          <w:color w:val="000000"/>
          <w:kern w:val="0"/>
          <w:sz w:val="24"/>
          <w:szCs w:val="24"/>
        </w:rPr>
        <w:t>人员倾斜，扶持贫困地区事业单位提高工资收入水平。完善西藏事业单位工作人员西藏特殊津贴实施办法，建立动态增长机制，及时调整西藏特殊津贴标准。继续指导四省提高</w:t>
      </w:r>
      <w:proofErr w:type="gramStart"/>
      <w:r w:rsidRPr="00855D0F">
        <w:rPr>
          <w:rFonts w:ascii="宋体" w:eastAsia="宋体" w:hAnsi="宋体" w:cs="Times New Roman" w:hint="eastAsia"/>
          <w:color w:val="000000"/>
          <w:kern w:val="0"/>
          <w:sz w:val="24"/>
          <w:szCs w:val="24"/>
        </w:rPr>
        <w:t>四省藏区</w:t>
      </w:r>
      <w:proofErr w:type="gramEnd"/>
      <w:r w:rsidRPr="00855D0F">
        <w:rPr>
          <w:rFonts w:ascii="宋体" w:eastAsia="宋体" w:hAnsi="宋体" w:cs="Times New Roman" w:hint="eastAsia"/>
          <w:color w:val="000000"/>
          <w:kern w:val="0"/>
          <w:sz w:val="24"/>
          <w:szCs w:val="24"/>
        </w:rPr>
        <w:t>事业单位工作人员工资收入水平。适时调整南疆四地州事业单位工作人员南疆工作补贴标准。指导有关省份落实好高校毕业生到基层</w:t>
      </w:r>
      <w:proofErr w:type="gramStart"/>
      <w:r w:rsidRPr="00855D0F">
        <w:rPr>
          <w:rFonts w:ascii="宋体" w:eastAsia="宋体" w:hAnsi="宋体" w:cs="Times New Roman" w:hint="eastAsia"/>
          <w:color w:val="000000"/>
          <w:kern w:val="0"/>
          <w:sz w:val="24"/>
          <w:szCs w:val="24"/>
        </w:rPr>
        <w:t>工作高</w:t>
      </w:r>
      <w:proofErr w:type="gramEnd"/>
      <w:r w:rsidRPr="00855D0F">
        <w:rPr>
          <w:rFonts w:ascii="宋体" w:eastAsia="宋体" w:hAnsi="宋体" w:cs="Times New Roman" w:hint="eastAsia"/>
          <w:color w:val="000000"/>
          <w:kern w:val="0"/>
          <w:sz w:val="24"/>
          <w:szCs w:val="24"/>
        </w:rPr>
        <w:t>定工资政策、乡镇工作补贴、高海拔地区折算工龄补贴等政策，在落实乡镇工作补贴时向条件艰苦的偏远乡镇和长期在乡镇事业单位工作的人员倾斜。（责任单位：工资司）</w:t>
      </w:r>
    </w:p>
    <w:p w14:paraId="25588C04" w14:textId="77777777" w:rsidR="00855D0F" w:rsidRPr="00855D0F" w:rsidRDefault="00855D0F" w:rsidP="00855D0F">
      <w:pPr>
        <w:widowControl/>
        <w:shd w:val="clear" w:color="auto" w:fill="FFFFFF"/>
        <w:wordWrap w:val="0"/>
        <w:spacing w:line="480" w:lineRule="atLeast"/>
        <w:ind w:firstLine="480"/>
        <w:rPr>
          <w:rFonts w:ascii="Times New Roman" w:eastAsia="宋体" w:hAnsi="Times New Roman" w:cs="Times New Roman"/>
          <w:color w:val="000000"/>
          <w:kern w:val="0"/>
          <w:sz w:val="32"/>
          <w:szCs w:val="32"/>
        </w:rPr>
      </w:pPr>
      <w:r w:rsidRPr="00855D0F">
        <w:rPr>
          <w:rFonts w:ascii="宋体" w:eastAsia="宋体" w:hAnsi="宋体" w:cs="Times New Roman" w:hint="eastAsia"/>
          <w:color w:val="000000"/>
          <w:kern w:val="0"/>
          <w:sz w:val="24"/>
          <w:szCs w:val="24"/>
        </w:rPr>
        <w:t>六、加大深度贫困地区支持力度</w:t>
      </w:r>
    </w:p>
    <w:p w14:paraId="510028DA" w14:textId="77777777" w:rsidR="00855D0F" w:rsidRPr="00855D0F" w:rsidRDefault="00855D0F" w:rsidP="00855D0F">
      <w:pPr>
        <w:widowControl/>
        <w:shd w:val="clear" w:color="auto" w:fill="FFFFFF"/>
        <w:wordWrap w:val="0"/>
        <w:spacing w:line="315" w:lineRule="atLeast"/>
        <w:ind w:firstLine="480"/>
        <w:rPr>
          <w:rFonts w:ascii="Times New Roman" w:eastAsia="宋体" w:hAnsi="Times New Roman" w:cs="Times New Roman"/>
          <w:color w:val="000000"/>
          <w:kern w:val="0"/>
          <w:szCs w:val="21"/>
        </w:rPr>
      </w:pPr>
      <w:r w:rsidRPr="00855D0F">
        <w:rPr>
          <w:rFonts w:ascii="宋体" w:eastAsia="宋体" w:hAnsi="宋体" w:cs="Times New Roman" w:hint="eastAsia"/>
          <w:b/>
          <w:bCs/>
          <w:color w:val="000000"/>
          <w:kern w:val="0"/>
          <w:sz w:val="24"/>
          <w:szCs w:val="24"/>
        </w:rPr>
        <w:t>（一）加大就业扶贫力度。</w:t>
      </w:r>
      <w:r w:rsidRPr="00855D0F">
        <w:rPr>
          <w:rFonts w:ascii="宋体" w:eastAsia="宋体" w:hAnsi="宋体" w:cs="Times New Roman" w:hint="eastAsia"/>
          <w:color w:val="000000"/>
          <w:kern w:val="0"/>
          <w:sz w:val="24"/>
          <w:szCs w:val="24"/>
        </w:rPr>
        <w:t>进一步加大就业补助资金对深度贫困地区的转移支付力度，将就业扶贫任务纳入就业补助资金分配因素。针对深度贫困地区交通不便、语言障碍等特殊问题，综合运用多种手段，制定实施更有针对性的就业扶贫政策措施。组织深度贫困地区基层公共就业服务人员到对口帮扶省份实地观摩、短期培训，帮助提升服务能力。（责任单位：就业司）</w:t>
      </w:r>
    </w:p>
    <w:p w14:paraId="0E2C2444" w14:textId="77777777" w:rsidR="00855D0F" w:rsidRPr="00855D0F" w:rsidRDefault="00855D0F" w:rsidP="00855D0F">
      <w:pPr>
        <w:widowControl/>
        <w:shd w:val="clear" w:color="auto" w:fill="FFFFFF"/>
        <w:wordWrap w:val="0"/>
        <w:spacing w:line="315" w:lineRule="atLeast"/>
        <w:ind w:firstLine="480"/>
        <w:rPr>
          <w:rFonts w:ascii="Times New Roman" w:eastAsia="宋体" w:hAnsi="Times New Roman" w:cs="Times New Roman"/>
          <w:color w:val="000000"/>
          <w:kern w:val="0"/>
          <w:szCs w:val="21"/>
        </w:rPr>
      </w:pPr>
      <w:r w:rsidRPr="00855D0F">
        <w:rPr>
          <w:rFonts w:ascii="宋体" w:eastAsia="宋体" w:hAnsi="宋体" w:cs="Times New Roman" w:hint="eastAsia"/>
          <w:b/>
          <w:bCs/>
          <w:color w:val="000000"/>
          <w:kern w:val="0"/>
          <w:sz w:val="24"/>
          <w:szCs w:val="24"/>
        </w:rPr>
        <w:t>（二）加大技能扶贫力度。</w:t>
      </w:r>
      <w:r w:rsidRPr="00855D0F">
        <w:rPr>
          <w:rFonts w:ascii="宋体" w:eastAsia="宋体" w:hAnsi="宋体" w:cs="Times New Roman" w:hint="eastAsia"/>
          <w:color w:val="000000"/>
          <w:kern w:val="0"/>
          <w:sz w:val="24"/>
          <w:szCs w:val="24"/>
        </w:rPr>
        <w:t>指导深度贫困地区研究制定贫困劳动力职业培训补贴政策，可将居家就业人员纳入补贴对象，将适合就业的和劳务输出的职业（工种）纳入政府补贴目录。支持“三区三州”技工院校至少建设一个特色优势主体专业、拥有一个资料室、每名教师和管理人员至少参加一次培训。加大对口帮扶深度贫困地区培训机构和技工院校力度，提高技工教育和职业培训水平。承担帮扶任务的技工院校对深度贫困地区技工院校特色优势主体专业进行定点帮扶。（责任单位：职业能力司）</w:t>
      </w:r>
    </w:p>
    <w:p w14:paraId="4E77FBDA" w14:textId="77777777" w:rsidR="00855D0F" w:rsidRPr="00855D0F" w:rsidRDefault="00855D0F" w:rsidP="00855D0F">
      <w:pPr>
        <w:widowControl/>
        <w:shd w:val="clear" w:color="auto" w:fill="FFFFFF"/>
        <w:wordWrap w:val="0"/>
        <w:spacing w:line="315" w:lineRule="atLeast"/>
        <w:ind w:firstLine="480"/>
        <w:rPr>
          <w:rFonts w:ascii="Times New Roman" w:eastAsia="宋体" w:hAnsi="Times New Roman" w:cs="Times New Roman"/>
          <w:color w:val="000000"/>
          <w:kern w:val="0"/>
          <w:szCs w:val="21"/>
        </w:rPr>
      </w:pPr>
      <w:r w:rsidRPr="00855D0F">
        <w:rPr>
          <w:rFonts w:ascii="宋体" w:eastAsia="宋体" w:hAnsi="宋体" w:cs="Times New Roman" w:hint="eastAsia"/>
          <w:b/>
          <w:bCs/>
          <w:color w:val="000000"/>
          <w:kern w:val="0"/>
          <w:sz w:val="24"/>
          <w:szCs w:val="24"/>
        </w:rPr>
        <w:t>（三）加大失业保险政策倾斜力度。</w:t>
      </w:r>
      <w:r w:rsidRPr="00855D0F">
        <w:rPr>
          <w:rFonts w:ascii="宋体" w:eastAsia="宋体" w:hAnsi="宋体" w:cs="Times New Roman" w:hint="eastAsia"/>
          <w:color w:val="000000"/>
          <w:kern w:val="0"/>
          <w:sz w:val="24"/>
          <w:szCs w:val="24"/>
        </w:rPr>
        <w:t>将深度贫困地区参保</w:t>
      </w:r>
      <w:proofErr w:type="gramStart"/>
      <w:r w:rsidRPr="00855D0F">
        <w:rPr>
          <w:rFonts w:ascii="宋体" w:eastAsia="宋体" w:hAnsi="宋体" w:cs="Times New Roman" w:hint="eastAsia"/>
          <w:color w:val="000000"/>
          <w:kern w:val="0"/>
          <w:sz w:val="24"/>
          <w:szCs w:val="24"/>
        </w:rPr>
        <w:t>企业稳岗补贴</w:t>
      </w:r>
      <w:proofErr w:type="gramEnd"/>
      <w:r w:rsidRPr="00855D0F">
        <w:rPr>
          <w:rFonts w:ascii="宋体" w:eastAsia="宋体" w:hAnsi="宋体" w:cs="Times New Roman" w:hint="eastAsia"/>
          <w:color w:val="000000"/>
          <w:kern w:val="0"/>
          <w:sz w:val="24"/>
          <w:szCs w:val="24"/>
        </w:rPr>
        <w:t>标准提高到该企业及其职工上年度实际缴纳失业保险费总额的60%，将深度贫困地区参保职工申领技能提升补贴条件由参保缴费累计满3年放宽至满1年。深度贫困地区失业保险金标准上调至最低工资标准的90%。吸纳贫困人口就业并签订劳动合同的事业单位，可以</w:t>
      </w:r>
      <w:proofErr w:type="gramStart"/>
      <w:r w:rsidRPr="00855D0F">
        <w:rPr>
          <w:rFonts w:ascii="宋体" w:eastAsia="宋体" w:hAnsi="宋体" w:cs="Times New Roman" w:hint="eastAsia"/>
          <w:color w:val="000000"/>
          <w:kern w:val="0"/>
          <w:sz w:val="24"/>
          <w:szCs w:val="24"/>
        </w:rPr>
        <w:t>享受稳岗补贴</w:t>
      </w:r>
      <w:proofErr w:type="gramEnd"/>
      <w:r w:rsidRPr="00855D0F">
        <w:rPr>
          <w:rFonts w:ascii="宋体" w:eastAsia="宋体" w:hAnsi="宋体" w:cs="Times New Roman" w:hint="eastAsia"/>
          <w:color w:val="000000"/>
          <w:kern w:val="0"/>
          <w:sz w:val="24"/>
          <w:szCs w:val="24"/>
        </w:rPr>
        <w:t>政策和技能提升补贴政策。（责任单位：失业司）</w:t>
      </w:r>
    </w:p>
    <w:p w14:paraId="6C05A80B" w14:textId="77777777" w:rsidR="00855D0F" w:rsidRPr="00855D0F" w:rsidRDefault="00855D0F" w:rsidP="00855D0F">
      <w:pPr>
        <w:widowControl/>
        <w:shd w:val="clear" w:color="auto" w:fill="FFFFFF"/>
        <w:wordWrap w:val="0"/>
        <w:spacing w:line="315" w:lineRule="atLeast"/>
        <w:ind w:firstLine="480"/>
        <w:rPr>
          <w:rFonts w:ascii="Times New Roman" w:eastAsia="宋体" w:hAnsi="Times New Roman" w:cs="Times New Roman"/>
          <w:color w:val="000000"/>
          <w:kern w:val="0"/>
          <w:szCs w:val="21"/>
        </w:rPr>
      </w:pPr>
      <w:r w:rsidRPr="00855D0F">
        <w:rPr>
          <w:rFonts w:ascii="宋体" w:eastAsia="宋体" w:hAnsi="宋体" w:cs="Times New Roman" w:hint="eastAsia"/>
          <w:b/>
          <w:bCs/>
          <w:color w:val="000000"/>
          <w:kern w:val="0"/>
          <w:sz w:val="24"/>
          <w:szCs w:val="24"/>
        </w:rPr>
        <w:lastRenderedPageBreak/>
        <w:t>（四）加大干部人才支持力度。</w:t>
      </w:r>
      <w:r w:rsidRPr="00855D0F">
        <w:rPr>
          <w:rFonts w:ascii="宋体" w:eastAsia="宋体" w:hAnsi="宋体" w:cs="Times New Roman" w:hint="eastAsia"/>
          <w:color w:val="000000"/>
          <w:kern w:val="0"/>
          <w:sz w:val="24"/>
          <w:szCs w:val="24"/>
        </w:rPr>
        <w:t>新疆、西藏少数民族专业技术人才特殊培养学员名额适当向南疆四地州倾斜，学员选拔范围扩大到</w:t>
      </w:r>
      <w:proofErr w:type="gramStart"/>
      <w:r w:rsidRPr="00855D0F">
        <w:rPr>
          <w:rFonts w:ascii="宋体" w:eastAsia="宋体" w:hAnsi="宋体" w:cs="Times New Roman" w:hint="eastAsia"/>
          <w:color w:val="000000"/>
          <w:kern w:val="0"/>
          <w:sz w:val="24"/>
          <w:szCs w:val="24"/>
        </w:rPr>
        <w:t>四省藏区</w:t>
      </w:r>
      <w:proofErr w:type="gramEnd"/>
      <w:r w:rsidRPr="00855D0F">
        <w:rPr>
          <w:rFonts w:ascii="宋体" w:eastAsia="宋体" w:hAnsi="宋体" w:cs="Times New Roman" w:hint="eastAsia"/>
          <w:color w:val="000000"/>
          <w:kern w:val="0"/>
          <w:sz w:val="24"/>
          <w:szCs w:val="24"/>
        </w:rPr>
        <w:t>。每年组织医疗卫生、农业畜牧、交通运输、环境资源、企业管理和教育等专业领域的专家，分别赴新疆南疆、西藏开展讲学、技术指导、学术交流等活动，培训指导当地从事相关工作的专业技术人员和管理人员。对“三区三州”全部博士后设站单位实现博士后日常经费</w:t>
      </w:r>
      <w:proofErr w:type="gramStart"/>
      <w:r w:rsidRPr="00855D0F">
        <w:rPr>
          <w:rFonts w:ascii="宋体" w:eastAsia="宋体" w:hAnsi="宋体" w:cs="Times New Roman" w:hint="eastAsia"/>
          <w:color w:val="000000"/>
          <w:kern w:val="0"/>
          <w:sz w:val="24"/>
          <w:szCs w:val="24"/>
        </w:rPr>
        <w:t>资助全</w:t>
      </w:r>
      <w:proofErr w:type="gramEnd"/>
      <w:r w:rsidRPr="00855D0F">
        <w:rPr>
          <w:rFonts w:ascii="宋体" w:eastAsia="宋体" w:hAnsi="宋体" w:cs="Times New Roman" w:hint="eastAsia"/>
          <w:color w:val="000000"/>
          <w:kern w:val="0"/>
          <w:sz w:val="24"/>
          <w:szCs w:val="24"/>
        </w:rPr>
        <w:t>覆盖。“三支一扶”招募名额和中央财政补助资金进一步向深度贫困地区倾斜，进一步加大深度贫困地区扶贫岗位开发力度。在援藏</w:t>
      </w:r>
      <w:proofErr w:type="gramStart"/>
      <w:r w:rsidRPr="00855D0F">
        <w:rPr>
          <w:rFonts w:ascii="宋体" w:eastAsia="宋体" w:hAnsi="宋体" w:cs="Times New Roman" w:hint="eastAsia"/>
          <w:color w:val="000000"/>
          <w:kern w:val="0"/>
          <w:sz w:val="24"/>
          <w:szCs w:val="24"/>
        </w:rPr>
        <w:t>援疆援</w:t>
      </w:r>
      <w:proofErr w:type="gramEnd"/>
      <w:r w:rsidRPr="00855D0F">
        <w:rPr>
          <w:rFonts w:ascii="宋体" w:eastAsia="宋体" w:hAnsi="宋体" w:cs="Times New Roman" w:hint="eastAsia"/>
          <w:color w:val="000000"/>
          <w:kern w:val="0"/>
          <w:sz w:val="24"/>
          <w:szCs w:val="24"/>
        </w:rPr>
        <w:t>青工作中，选派优秀后备干部和专业技术人才到“三区三州”等深度贫困地区挂职任职，按规定落实相关待遇。（责任单位：市场司、专</w:t>
      </w:r>
      <w:proofErr w:type="gramStart"/>
      <w:r w:rsidRPr="00855D0F">
        <w:rPr>
          <w:rFonts w:ascii="宋体" w:eastAsia="宋体" w:hAnsi="宋体" w:cs="Times New Roman" w:hint="eastAsia"/>
          <w:color w:val="000000"/>
          <w:kern w:val="0"/>
          <w:sz w:val="24"/>
          <w:szCs w:val="24"/>
        </w:rPr>
        <w:t>技司按照</w:t>
      </w:r>
      <w:proofErr w:type="gramEnd"/>
      <w:r w:rsidRPr="00855D0F">
        <w:rPr>
          <w:rFonts w:ascii="宋体" w:eastAsia="宋体" w:hAnsi="宋体" w:cs="Times New Roman" w:hint="eastAsia"/>
          <w:color w:val="000000"/>
          <w:kern w:val="0"/>
          <w:sz w:val="24"/>
          <w:szCs w:val="24"/>
        </w:rPr>
        <w:t>职责分工负责）</w:t>
      </w:r>
    </w:p>
    <w:p w14:paraId="300CA3A3" w14:textId="77777777" w:rsidR="00855D0F" w:rsidRPr="00855D0F" w:rsidRDefault="00855D0F" w:rsidP="00855D0F">
      <w:pPr>
        <w:widowControl/>
        <w:shd w:val="clear" w:color="auto" w:fill="FFFFFF"/>
        <w:wordWrap w:val="0"/>
        <w:spacing w:line="315" w:lineRule="atLeast"/>
        <w:ind w:firstLine="480"/>
        <w:rPr>
          <w:rFonts w:ascii="Times New Roman" w:eastAsia="宋体" w:hAnsi="Times New Roman" w:cs="Times New Roman"/>
          <w:color w:val="000000"/>
          <w:kern w:val="0"/>
          <w:szCs w:val="21"/>
        </w:rPr>
      </w:pPr>
      <w:r w:rsidRPr="00855D0F">
        <w:rPr>
          <w:rFonts w:ascii="宋体" w:eastAsia="宋体" w:hAnsi="宋体" w:cs="Times New Roman" w:hint="eastAsia"/>
          <w:color w:val="000000"/>
          <w:kern w:val="0"/>
          <w:sz w:val="24"/>
          <w:szCs w:val="24"/>
        </w:rPr>
        <w:t>七、加强扶贫攻坚工作组织保障</w:t>
      </w:r>
    </w:p>
    <w:p w14:paraId="6FEE5E95" w14:textId="77777777" w:rsidR="00855D0F" w:rsidRPr="00855D0F" w:rsidRDefault="00855D0F" w:rsidP="00855D0F">
      <w:pPr>
        <w:widowControl/>
        <w:shd w:val="clear" w:color="auto" w:fill="FFFFFF"/>
        <w:wordWrap w:val="0"/>
        <w:spacing w:line="315" w:lineRule="atLeast"/>
        <w:ind w:firstLine="480"/>
        <w:rPr>
          <w:rFonts w:ascii="Times New Roman" w:eastAsia="宋体" w:hAnsi="Times New Roman" w:cs="Times New Roman"/>
          <w:color w:val="000000"/>
          <w:kern w:val="0"/>
          <w:szCs w:val="21"/>
        </w:rPr>
      </w:pPr>
      <w:r w:rsidRPr="00855D0F">
        <w:rPr>
          <w:rFonts w:ascii="宋体" w:eastAsia="宋体" w:hAnsi="宋体" w:cs="Times New Roman" w:hint="eastAsia"/>
          <w:b/>
          <w:bCs/>
          <w:color w:val="000000"/>
          <w:kern w:val="0"/>
          <w:sz w:val="24"/>
          <w:szCs w:val="24"/>
        </w:rPr>
        <w:t>（一）全方位压实攻坚责任。</w:t>
      </w:r>
      <w:r w:rsidRPr="00855D0F">
        <w:rPr>
          <w:rFonts w:ascii="宋体" w:eastAsia="宋体" w:hAnsi="宋体" w:cs="Times New Roman" w:hint="eastAsia"/>
          <w:color w:val="000000"/>
          <w:kern w:val="0"/>
          <w:sz w:val="24"/>
          <w:szCs w:val="24"/>
        </w:rPr>
        <w:t>强化中央统筹、</w:t>
      </w:r>
      <w:proofErr w:type="gramStart"/>
      <w:r w:rsidRPr="00855D0F">
        <w:rPr>
          <w:rFonts w:ascii="宋体" w:eastAsia="宋体" w:hAnsi="宋体" w:cs="Times New Roman" w:hint="eastAsia"/>
          <w:color w:val="000000"/>
          <w:kern w:val="0"/>
          <w:sz w:val="24"/>
          <w:szCs w:val="24"/>
        </w:rPr>
        <w:t>省负总责</w:t>
      </w:r>
      <w:proofErr w:type="gramEnd"/>
      <w:r w:rsidRPr="00855D0F">
        <w:rPr>
          <w:rFonts w:ascii="宋体" w:eastAsia="宋体" w:hAnsi="宋体" w:cs="Times New Roman" w:hint="eastAsia"/>
          <w:color w:val="000000"/>
          <w:kern w:val="0"/>
          <w:sz w:val="24"/>
          <w:szCs w:val="24"/>
        </w:rPr>
        <w:t>、</w:t>
      </w:r>
      <w:proofErr w:type="gramStart"/>
      <w:r w:rsidRPr="00855D0F">
        <w:rPr>
          <w:rFonts w:ascii="宋体" w:eastAsia="宋体" w:hAnsi="宋体" w:cs="Times New Roman" w:hint="eastAsia"/>
          <w:color w:val="000000"/>
          <w:kern w:val="0"/>
          <w:sz w:val="24"/>
          <w:szCs w:val="24"/>
        </w:rPr>
        <w:t>市县抓</w:t>
      </w:r>
      <w:proofErr w:type="gramEnd"/>
      <w:r w:rsidRPr="00855D0F">
        <w:rPr>
          <w:rFonts w:ascii="宋体" w:eastAsia="宋体" w:hAnsi="宋体" w:cs="Times New Roman" w:hint="eastAsia"/>
          <w:color w:val="000000"/>
          <w:kern w:val="0"/>
          <w:sz w:val="24"/>
          <w:szCs w:val="24"/>
        </w:rPr>
        <w:t>落实的工作机制。人力资源社会保障部成立扶贫工作领导小组，统筹协调人力资源社会保障扶贫攻坚工作，加强督促指导。落实定点扶贫工作责任，加强工作力量，加大帮扶工作力度。省级人力资源社会保障部门要结合当地实际，制定具体实施方案，市县级人力资源社会保障部门抓好落实。各级人力资源社会保障部门要把扶贫攻坚工作摆在突出位置，加强组织领导，层层分解任务、层层压实责任，强化政策落实落地，确保人力资源社会保障扶贫攻坚工作取得实效。加强人力资源社会保障扶贫攻坚政策和典型做法的宣传报道，充分发挥示范引领作用。（责任单位：部属有关单位）</w:t>
      </w:r>
    </w:p>
    <w:p w14:paraId="26AF6714" w14:textId="77777777" w:rsidR="00855D0F" w:rsidRPr="00855D0F" w:rsidRDefault="00855D0F" w:rsidP="00855D0F">
      <w:pPr>
        <w:widowControl/>
        <w:shd w:val="clear" w:color="auto" w:fill="FFFFFF"/>
        <w:wordWrap w:val="0"/>
        <w:spacing w:line="315" w:lineRule="atLeast"/>
        <w:ind w:firstLine="480"/>
        <w:rPr>
          <w:rFonts w:ascii="Times New Roman" w:eastAsia="宋体" w:hAnsi="Times New Roman" w:cs="Times New Roman"/>
          <w:color w:val="000000"/>
          <w:kern w:val="0"/>
          <w:szCs w:val="21"/>
        </w:rPr>
      </w:pPr>
      <w:r w:rsidRPr="00855D0F">
        <w:rPr>
          <w:rFonts w:ascii="宋体" w:eastAsia="宋体" w:hAnsi="宋体" w:cs="Times New Roman" w:hint="eastAsia"/>
          <w:b/>
          <w:bCs/>
          <w:color w:val="000000"/>
          <w:kern w:val="0"/>
          <w:sz w:val="24"/>
          <w:szCs w:val="24"/>
        </w:rPr>
        <w:t>（二）强化扶贫信息的共享和比对。</w:t>
      </w:r>
      <w:r w:rsidRPr="00855D0F">
        <w:rPr>
          <w:rFonts w:ascii="宋体" w:eastAsia="宋体" w:hAnsi="宋体" w:cs="Times New Roman" w:hint="eastAsia"/>
          <w:color w:val="000000"/>
          <w:kern w:val="0"/>
          <w:sz w:val="24"/>
          <w:szCs w:val="24"/>
        </w:rPr>
        <w:t>完善人力资源社会保障扶贫信息平台，加强与国家扶贫开发大数据平台的对接，加强各部门间、各层级间的扶贫数据共享和交换，加强统计监测和数据分析，为精准扶贫提供支持。各地要积极应用农村贫困劳动力就业信息平台，及时核实、更新贫困劳动力就业信息、职业技能培训人次等。推动技工院校学籍管理系统与雨露计划信息服务管理系统的及时对接，建立技工院校电子注册和统计信息管理系统与贫困人口信息系统精准比对机制。按季度开展贫困人口与全国社会保险参保人</w:t>
      </w:r>
      <w:proofErr w:type="gramStart"/>
      <w:r w:rsidRPr="00855D0F">
        <w:rPr>
          <w:rFonts w:ascii="宋体" w:eastAsia="宋体" w:hAnsi="宋体" w:cs="Times New Roman" w:hint="eastAsia"/>
          <w:color w:val="000000"/>
          <w:kern w:val="0"/>
          <w:sz w:val="24"/>
          <w:szCs w:val="24"/>
        </w:rPr>
        <w:t>员数据</w:t>
      </w:r>
      <w:proofErr w:type="gramEnd"/>
      <w:r w:rsidRPr="00855D0F">
        <w:rPr>
          <w:rFonts w:ascii="宋体" w:eastAsia="宋体" w:hAnsi="宋体" w:cs="Times New Roman" w:hint="eastAsia"/>
          <w:color w:val="000000"/>
          <w:kern w:val="0"/>
          <w:sz w:val="24"/>
          <w:szCs w:val="24"/>
        </w:rPr>
        <w:t>比对，动态掌握贫困人口参保信息。（责任单位：规划司、就业司、职业能力司、农民工司、农保司、信息中心、社保中心按照职责分工负责）</w:t>
      </w:r>
    </w:p>
    <w:p w14:paraId="321221F0" w14:textId="77777777" w:rsidR="00855D0F" w:rsidRPr="00855D0F" w:rsidRDefault="00855D0F" w:rsidP="00855D0F">
      <w:pPr>
        <w:widowControl/>
        <w:shd w:val="clear" w:color="auto" w:fill="FFFFFF"/>
        <w:wordWrap w:val="0"/>
        <w:spacing w:line="315" w:lineRule="atLeast"/>
        <w:ind w:firstLine="480"/>
        <w:rPr>
          <w:rFonts w:ascii="Times New Roman" w:eastAsia="宋体" w:hAnsi="Times New Roman" w:cs="Times New Roman"/>
          <w:color w:val="000000"/>
          <w:kern w:val="0"/>
          <w:szCs w:val="21"/>
        </w:rPr>
      </w:pPr>
      <w:r w:rsidRPr="00855D0F">
        <w:rPr>
          <w:rFonts w:ascii="宋体" w:eastAsia="宋体" w:hAnsi="宋体" w:cs="Times New Roman" w:hint="eastAsia"/>
          <w:b/>
          <w:bCs/>
          <w:color w:val="000000"/>
          <w:kern w:val="0"/>
          <w:sz w:val="24"/>
          <w:szCs w:val="24"/>
        </w:rPr>
        <w:t>（三）加强公共服务能力建设。</w:t>
      </w:r>
      <w:r w:rsidRPr="00855D0F">
        <w:rPr>
          <w:rFonts w:ascii="宋体" w:eastAsia="宋体" w:hAnsi="宋体" w:cs="Times New Roman" w:hint="eastAsia"/>
          <w:color w:val="000000"/>
          <w:kern w:val="0"/>
          <w:sz w:val="24"/>
          <w:szCs w:val="24"/>
        </w:rPr>
        <w:t>加快推进基层劳动就业和社会保障服务平台项目建设进度，指导地方多</w:t>
      </w:r>
      <w:proofErr w:type="gramStart"/>
      <w:r w:rsidRPr="00855D0F">
        <w:rPr>
          <w:rFonts w:ascii="宋体" w:eastAsia="宋体" w:hAnsi="宋体" w:cs="Times New Roman" w:hint="eastAsia"/>
          <w:color w:val="000000"/>
          <w:kern w:val="0"/>
          <w:sz w:val="24"/>
          <w:szCs w:val="24"/>
        </w:rPr>
        <w:t>措</w:t>
      </w:r>
      <w:proofErr w:type="gramEnd"/>
      <w:r w:rsidRPr="00855D0F">
        <w:rPr>
          <w:rFonts w:ascii="宋体" w:eastAsia="宋体" w:hAnsi="宋体" w:cs="Times New Roman" w:hint="eastAsia"/>
          <w:color w:val="000000"/>
          <w:kern w:val="0"/>
          <w:sz w:val="24"/>
          <w:szCs w:val="24"/>
        </w:rPr>
        <w:t>并举改善基层公共服务条件，增强公共服务能力，提升公共服务标准化、信息化、便民化水平，为群众提供更加优质便捷高效的基本公共服务。进一步加强人力资源社会保障系统行风建设，不断提升窗口经办人员服务意识和服务作风，逐步实现各级审批和公共服务“马上办、就近办、一次办”。加强干部培训，提高人力资源社会保障干部精准扶贫能力，培养锻炼过硬的扶贫攻坚干部队伍。（责任单位：规划司、行风办、部属有关单位按照职责分工负责）</w:t>
      </w:r>
    </w:p>
    <w:p w14:paraId="7CACCC73" w14:textId="77777777" w:rsidR="00855D0F" w:rsidRPr="00855D0F" w:rsidRDefault="00855D0F" w:rsidP="00855D0F">
      <w:pPr>
        <w:widowControl/>
        <w:shd w:val="clear" w:color="auto" w:fill="FFFFFF"/>
        <w:wordWrap w:val="0"/>
        <w:spacing w:line="315" w:lineRule="atLeast"/>
        <w:ind w:firstLine="480"/>
        <w:rPr>
          <w:rFonts w:ascii="Times New Roman" w:eastAsia="宋体" w:hAnsi="Times New Roman" w:cs="Times New Roman"/>
          <w:color w:val="000000"/>
          <w:kern w:val="0"/>
          <w:szCs w:val="21"/>
        </w:rPr>
      </w:pPr>
      <w:r w:rsidRPr="00855D0F">
        <w:rPr>
          <w:rFonts w:ascii="宋体" w:eastAsia="宋体" w:hAnsi="宋体" w:cs="Times New Roman" w:hint="eastAsia"/>
          <w:b/>
          <w:bCs/>
          <w:color w:val="000000"/>
          <w:kern w:val="0"/>
          <w:sz w:val="24"/>
          <w:szCs w:val="24"/>
        </w:rPr>
        <w:t>（四）持续开展作风问题专项治理。</w:t>
      </w:r>
      <w:r w:rsidRPr="00855D0F">
        <w:rPr>
          <w:rFonts w:ascii="宋体" w:eastAsia="宋体" w:hAnsi="宋体" w:cs="Times New Roman" w:hint="eastAsia"/>
          <w:color w:val="000000"/>
          <w:kern w:val="0"/>
          <w:sz w:val="24"/>
          <w:szCs w:val="24"/>
        </w:rPr>
        <w:t>各级人力资源社会保障部门要持续开展扶贫领域作风问题专项治理。加强督促检查，对人力资源社会保障扶贫领域“四个意识”不强、责任落实不到位、工作措施不精准、资金管理使用不规范、工作作风不扎实、考核评估不严格等问题，要严肃查处。（责任单位：农民工司、</w:t>
      </w:r>
      <w:proofErr w:type="gramStart"/>
      <w:r w:rsidRPr="00855D0F">
        <w:rPr>
          <w:rFonts w:ascii="宋体" w:eastAsia="宋体" w:hAnsi="宋体" w:cs="Times New Roman" w:hint="eastAsia"/>
          <w:color w:val="000000"/>
          <w:kern w:val="0"/>
          <w:sz w:val="24"/>
          <w:szCs w:val="24"/>
        </w:rPr>
        <w:t>驻部纪检组</w:t>
      </w:r>
      <w:proofErr w:type="gramEnd"/>
      <w:r w:rsidRPr="00855D0F">
        <w:rPr>
          <w:rFonts w:ascii="宋体" w:eastAsia="宋体" w:hAnsi="宋体" w:cs="Times New Roman" w:hint="eastAsia"/>
          <w:color w:val="000000"/>
          <w:kern w:val="0"/>
          <w:sz w:val="24"/>
          <w:szCs w:val="24"/>
        </w:rPr>
        <w:t>、行风办、部属有关单位按照职责分工负责）</w:t>
      </w:r>
    </w:p>
    <w:p w14:paraId="0C2C56EF" w14:textId="77777777" w:rsidR="00855D0F" w:rsidRPr="00855D0F" w:rsidRDefault="00855D0F" w:rsidP="00855D0F">
      <w:pPr>
        <w:widowControl/>
        <w:shd w:val="clear" w:color="auto" w:fill="FFFFFF"/>
        <w:wordWrap w:val="0"/>
        <w:spacing w:line="315" w:lineRule="atLeast"/>
        <w:ind w:firstLine="480"/>
        <w:rPr>
          <w:rFonts w:ascii="Times New Roman" w:eastAsia="宋体" w:hAnsi="Times New Roman" w:cs="Times New Roman"/>
          <w:color w:val="000000"/>
          <w:kern w:val="0"/>
          <w:szCs w:val="21"/>
        </w:rPr>
      </w:pPr>
      <w:r w:rsidRPr="00855D0F">
        <w:rPr>
          <w:rFonts w:ascii="宋体" w:eastAsia="宋体" w:hAnsi="宋体" w:cs="Times New Roman" w:hint="eastAsia"/>
          <w:color w:val="000000"/>
          <w:kern w:val="0"/>
          <w:sz w:val="24"/>
          <w:szCs w:val="24"/>
        </w:rPr>
        <w:t>各省、自治区、直辖市及新疆生产建设兵团人力资源社会保障厅（局）具体实施方案于2018年10月底前报送人力资源社会保障部。每年10月底前将工作</w:t>
      </w:r>
      <w:r w:rsidRPr="00855D0F">
        <w:rPr>
          <w:rFonts w:ascii="宋体" w:eastAsia="宋体" w:hAnsi="宋体" w:cs="Times New Roman" w:hint="eastAsia"/>
          <w:color w:val="000000"/>
          <w:kern w:val="0"/>
          <w:sz w:val="24"/>
          <w:szCs w:val="24"/>
        </w:rPr>
        <w:lastRenderedPageBreak/>
        <w:t>开展情况报送人力资源社会保障部，人力资源社会保障部将按要求向党中央报告工作情况。</w:t>
      </w:r>
    </w:p>
    <w:p w14:paraId="695602F4" w14:textId="77777777" w:rsidR="00AC5B77" w:rsidRPr="00855D0F" w:rsidRDefault="00AC5B77"/>
    <w:sectPr w:rsidR="00AC5B77" w:rsidRPr="00855D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78382" w14:textId="77777777" w:rsidR="00727167" w:rsidRDefault="00727167" w:rsidP="00855D0F">
      <w:r>
        <w:separator/>
      </w:r>
    </w:p>
  </w:endnote>
  <w:endnote w:type="continuationSeparator" w:id="0">
    <w:p w14:paraId="32062346" w14:textId="77777777" w:rsidR="00727167" w:rsidRDefault="00727167" w:rsidP="0085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30961" w14:textId="77777777" w:rsidR="00727167" w:rsidRDefault="00727167" w:rsidP="00855D0F">
      <w:r>
        <w:separator/>
      </w:r>
    </w:p>
  </w:footnote>
  <w:footnote w:type="continuationSeparator" w:id="0">
    <w:p w14:paraId="0889C211" w14:textId="77777777" w:rsidR="00727167" w:rsidRDefault="00727167" w:rsidP="00855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7BE"/>
    <w:rsid w:val="00727167"/>
    <w:rsid w:val="00855D0F"/>
    <w:rsid w:val="00AC5B77"/>
    <w:rsid w:val="00BB0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552C0A-85A8-488D-A178-9362F544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D0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5D0F"/>
    <w:rPr>
      <w:sz w:val="18"/>
      <w:szCs w:val="18"/>
    </w:rPr>
  </w:style>
  <w:style w:type="paragraph" w:styleId="a5">
    <w:name w:val="footer"/>
    <w:basedOn w:val="a"/>
    <w:link w:val="a6"/>
    <w:uiPriority w:val="99"/>
    <w:unhideWhenUsed/>
    <w:rsid w:val="00855D0F"/>
    <w:pPr>
      <w:tabs>
        <w:tab w:val="center" w:pos="4153"/>
        <w:tab w:val="right" w:pos="8306"/>
      </w:tabs>
      <w:snapToGrid w:val="0"/>
      <w:jc w:val="left"/>
    </w:pPr>
    <w:rPr>
      <w:sz w:val="18"/>
      <w:szCs w:val="18"/>
    </w:rPr>
  </w:style>
  <w:style w:type="character" w:customStyle="1" w:styleId="a6">
    <w:name w:val="页脚 字符"/>
    <w:basedOn w:val="a0"/>
    <w:link w:val="a5"/>
    <w:uiPriority w:val="99"/>
    <w:rsid w:val="00855D0F"/>
    <w:rPr>
      <w:sz w:val="18"/>
      <w:szCs w:val="18"/>
    </w:rPr>
  </w:style>
  <w:style w:type="paragraph" w:customStyle="1" w:styleId="p16">
    <w:name w:val="p16"/>
    <w:basedOn w:val="a"/>
    <w:rsid w:val="00855D0F"/>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855D0F"/>
    <w:pPr>
      <w:widowControl/>
      <w:spacing w:before="100" w:beforeAutospacing="1" w:after="100" w:afterAutospacing="1"/>
      <w:jc w:val="left"/>
    </w:pPr>
    <w:rPr>
      <w:rFonts w:ascii="宋体" w:eastAsia="宋体" w:hAnsi="宋体" w:cs="宋体"/>
      <w:kern w:val="0"/>
      <w:sz w:val="24"/>
      <w:szCs w:val="24"/>
    </w:rPr>
  </w:style>
  <w:style w:type="paragraph" w:customStyle="1" w:styleId="p15">
    <w:name w:val="p15"/>
    <w:basedOn w:val="a"/>
    <w:rsid w:val="00855D0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987631">
      <w:bodyDiv w:val="1"/>
      <w:marLeft w:val="0"/>
      <w:marRight w:val="0"/>
      <w:marTop w:val="0"/>
      <w:marBottom w:val="0"/>
      <w:divBdr>
        <w:top w:val="none" w:sz="0" w:space="0" w:color="auto"/>
        <w:left w:val="none" w:sz="0" w:space="0" w:color="auto"/>
        <w:bottom w:val="none" w:sz="0" w:space="0" w:color="auto"/>
        <w:right w:val="none" w:sz="0" w:space="0" w:color="auto"/>
      </w:divBdr>
      <w:divsChild>
        <w:div w:id="1657757886">
          <w:marLeft w:val="0"/>
          <w:marRight w:val="0"/>
          <w:marTop w:val="0"/>
          <w:marBottom w:val="0"/>
          <w:divBdr>
            <w:top w:val="single" w:sz="6" w:space="8" w:color="CFCFCF"/>
            <w:left w:val="single" w:sz="6" w:space="15" w:color="CFCFCF"/>
            <w:bottom w:val="single" w:sz="6" w:space="0" w:color="CFCFCF"/>
            <w:right w:val="single" w:sz="6" w:space="15" w:color="CFCFCF"/>
          </w:divBdr>
          <w:divsChild>
            <w:div w:id="336078498">
              <w:marLeft w:val="0"/>
              <w:marRight w:val="0"/>
              <w:marTop w:val="0"/>
              <w:marBottom w:val="0"/>
              <w:divBdr>
                <w:top w:val="none" w:sz="0" w:space="0" w:color="auto"/>
                <w:left w:val="none" w:sz="0" w:space="0" w:color="auto"/>
                <w:bottom w:val="none" w:sz="0" w:space="0" w:color="auto"/>
                <w:right w:val="none" w:sz="0" w:space="0" w:color="auto"/>
              </w:divBdr>
              <w:divsChild>
                <w:div w:id="1332219540">
                  <w:marLeft w:val="600"/>
                  <w:marRight w:val="0"/>
                  <w:marTop w:val="0"/>
                  <w:marBottom w:val="0"/>
                  <w:divBdr>
                    <w:top w:val="none" w:sz="0" w:space="0" w:color="auto"/>
                    <w:left w:val="none" w:sz="0" w:space="0" w:color="auto"/>
                    <w:bottom w:val="none" w:sz="0" w:space="0" w:color="auto"/>
                    <w:right w:val="none" w:sz="0" w:space="0" w:color="auto"/>
                  </w:divBdr>
                  <w:divsChild>
                    <w:div w:id="1787654320">
                      <w:marLeft w:val="0"/>
                      <w:marRight w:val="0"/>
                      <w:marTop w:val="0"/>
                      <w:marBottom w:val="0"/>
                      <w:divBdr>
                        <w:top w:val="none" w:sz="0" w:space="0" w:color="auto"/>
                        <w:left w:val="none" w:sz="0" w:space="0" w:color="auto"/>
                        <w:bottom w:val="none" w:sz="0" w:space="0" w:color="auto"/>
                        <w:right w:val="none" w:sz="0" w:space="0" w:color="auto"/>
                      </w:divBdr>
                    </w:div>
                    <w:div w:id="661935686">
                      <w:marLeft w:val="0"/>
                      <w:marRight w:val="0"/>
                      <w:marTop w:val="0"/>
                      <w:marBottom w:val="0"/>
                      <w:divBdr>
                        <w:top w:val="none" w:sz="0" w:space="0" w:color="auto"/>
                        <w:left w:val="none" w:sz="0" w:space="0" w:color="auto"/>
                        <w:bottom w:val="none" w:sz="0" w:space="0" w:color="auto"/>
                        <w:right w:val="none" w:sz="0" w:space="0" w:color="auto"/>
                      </w:divBdr>
                    </w:div>
                  </w:divsChild>
                </w:div>
                <w:div w:id="1122266147">
                  <w:marLeft w:val="600"/>
                  <w:marRight w:val="0"/>
                  <w:marTop w:val="0"/>
                  <w:marBottom w:val="0"/>
                  <w:divBdr>
                    <w:top w:val="none" w:sz="0" w:space="0" w:color="auto"/>
                    <w:left w:val="none" w:sz="0" w:space="0" w:color="auto"/>
                    <w:bottom w:val="none" w:sz="0" w:space="0" w:color="auto"/>
                    <w:right w:val="none" w:sz="0" w:space="0" w:color="auto"/>
                  </w:divBdr>
                  <w:divsChild>
                    <w:div w:id="1489201993">
                      <w:marLeft w:val="0"/>
                      <w:marRight w:val="0"/>
                      <w:marTop w:val="0"/>
                      <w:marBottom w:val="0"/>
                      <w:divBdr>
                        <w:top w:val="none" w:sz="0" w:space="0" w:color="auto"/>
                        <w:left w:val="none" w:sz="0" w:space="0" w:color="auto"/>
                        <w:bottom w:val="none" w:sz="0" w:space="0" w:color="auto"/>
                        <w:right w:val="none" w:sz="0" w:space="0" w:color="auto"/>
                      </w:divBdr>
                    </w:div>
                    <w:div w:id="382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21939">
              <w:marLeft w:val="0"/>
              <w:marRight w:val="0"/>
              <w:marTop w:val="0"/>
              <w:marBottom w:val="0"/>
              <w:divBdr>
                <w:top w:val="none" w:sz="0" w:space="0" w:color="auto"/>
                <w:left w:val="none" w:sz="0" w:space="0" w:color="auto"/>
                <w:bottom w:val="none" w:sz="0" w:space="0" w:color="auto"/>
                <w:right w:val="none" w:sz="0" w:space="0" w:color="auto"/>
              </w:divBdr>
              <w:divsChild>
                <w:div w:id="258755858">
                  <w:marLeft w:val="600"/>
                  <w:marRight w:val="0"/>
                  <w:marTop w:val="0"/>
                  <w:marBottom w:val="0"/>
                  <w:divBdr>
                    <w:top w:val="none" w:sz="0" w:space="0" w:color="auto"/>
                    <w:left w:val="none" w:sz="0" w:space="0" w:color="auto"/>
                    <w:bottom w:val="none" w:sz="0" w:space="0" w:color="auto"/>
                    <w:right w:val="none" w:sz="0" w:space="0" w:color="auto"/>
                  </w:divBdr>
                  <w:divsChild>
                    <w:div w:id="497888582">
                      <w:marLeft w:val="0"/>
                      <w:marRight w:val="0"/>
                      <w:marTop w:val="0"/>
                      <w:marBottom w:val="0"/>
                      <w:divBdr>
                        <w:top w:val="none" w:sz="0" w:space="0" w:color="auto"/>
                        <w:left w:val="none" w:sz="0" w:space="0" w:color="auto"/>
                        <w:bottom w:val="none" w:sz="0" w:space="0" w:color="auto"/>
                        <w:right w:val="none" w:sz="0" w:space="0" w:color="auto"/>
                      </w:divBdr>
                    </w:div>
                    <w:div w:id="1553351094">
                      <w:marLeft w:val="0"/>
                      <w:marRight w:val="0"/>
                      <w:marTop w:val="0"/>
                      <w:marBottom w:val="0"/>
                      <w:divBdr>
                        <w:top w:val="none" w:sz="0" w:space="0" w:color="auto"/>
                        <w:left w:val="none" w:sz="0" w:space="0" w:color="auto"/>
                        <w:bottom w:val="none" w:sz="0" w:space="0" w:color="auto"/>
                        <w:right w:val="none" w:sz="0" w:space="0" w:color="auto"/>
                      </w:divBdr>
                    </w:div>
                  </w:divsChild>
                </w:div>
                <w:div w:id="1238704738">
                  <w:marLeft w:val="600"/>
                  <w:marRight w:val="0"/>
                  <w:marTop w:val="0"/>
                  <w:marBottom w:val="0"/>
                  <w:divBdr>
                    <w:top w:val="none" w:sz="0" w:space="0" w:color="auto"/>
                    <w:left w:val="none" w:sz="0" w:space="0" w:color="auto"/>
                    <w:bottom w:val="none" w:sz="0" w:space="0" w:color="auto"/>
                    <w:right w:val="none" w:sz="0" w:space="0" w:color="auto"/>
                  </w:divBdr>
                  <w:divsChild>
                    <w:div w:id="1381369134">
                      <w:marLeft w:val="0"/>
                      <w:marRight w:val="0"/>
                      <w:marTop w:val="0"/>
                      <w:marBottom w:val="0"/>
                      <w:divBdr>
                        <w:top w:val="none" w:sz="0" w:space="0" w:color="auto"/>
                        <w:left w:val="none" w:sz="0" w:space="0" w:color="auto"/>
                        <w:bottom w:val="none" w:sz="0" w:space="0" w:color="auto"/>
                        <w:right w:val="none" w:sz="0" w:space="0" w:color="auto"/>
                      </w:divBdr>
                    </w:div>
                    <w:div w:id="11493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7220">
              <w:marLeft w:val="0"/>
              <w:marRight w:val="0"/>
              <w:marTop w:val="0"/>
              <w:marBottom w:val="0"/>
              <w:divBdr>
                <w:top w:val="none" w:sz="0" w:space="0" w:color="auto"/>
                <w:left w:val="none" w:sz="0" w:space="0" w:color="auto"/>
                <w:bottom w:val="none" w:sz="0" w:space="0" w:color="auto"/>
                <w:right w:val="none" w:sz="0" w:space="0" w:color="auto"/>
              </w:divBdr>
              <w:divsChild>
                <w:div w:id="103890572">
                  <w:marLeft w:val="600"/>
                  <w:marRight w:val="0"/>
                  <w:marTop w:val="0"/>
                  <w:marBottom w:val="0"/>
                  <w:divBdr>
                    <w:top w:val="none" w:sz="0" w:space="0" w:color="auto"/>
                    <w:left w:val="none" w:sz="0" w:space="0" w:color="auto"/>
                    <w:bottom w:val="none" w:sz="0" w:space="0" w:color="auto"/>
                    <w:right w:val="none" w:sz="0" w:space="0" w:color="auto"/>
                  </w:divBdr>
                  <w:divsChild>
                    <w:div w:id="1832984084">
                      <w:marLeft w:val="0"/>
                      <w:marRight w:val="0"/>
                      <w:marTop w:val="0"/>
                      <w:marBottom w:val="0"/>
                      <w:divBdr>
                        <w:top w:val="none" w:sz="0" w:space="0" w:color="auto"/>
                        <w:left w:val="none" w:sz="0" w:space="0" w:color="auto"/>
                        <w:bottom w:val="none" w:sz="0" w:space="0" w:color="auto"/>
                        <w:right w:val="none" w:sz="0" w:space="0" w:color="auto"/>
                      </w:divBdr>
                    </w:div>
                    <w:div w:id="1959949137">
                      <w:marLeft w:val="0"/>
                      <w:marRight w:val="0"/>
                      <w:marTop w:val="0"/>
                      <w:marBottom w:val="0"/>
                      <w:divBdr>
                        <w:top w:val="none" w:sz="0" w:space="0" w:color="auto"/>
                        <w:left w:val="none" w:sz="0" w:space="0" w:color="auto"/>
                        <w:bottom w:val="none" w:sz="0" w:space="0" w:color="auto"/>
                        <w:right w:val="none" w:sz="0" w:space="0" w:color="auto"/>
                      </w:divBdr>
                    </w:div>
                  </w:divsChild>
                </w:div>
                <w:div w:id="778715816">
                  <w:marLeft w:val="600"/>
                  <w:marRight w:val="0"/>
                  <w:marTop w:val="0"/>
                  <w:marBottom w:val="0"/>
                  <w:divBdr>
                    <w:top w:val="none" w:sz="0" w:space="0" w:color="auto"/>
                    <w:left w:val="none" w:sz="0" w:space="0" w:color="auto"/>
                    <w:bottom w:val="none" w:sz="0" w:space="0" w:color="auto"/>
                    <w:right w:val="none" w:sz="0" w:space="0" w:color="auto"/>
                  </w:divBdr>
                  <w:divsChild>
                    <w:div w:id="738551072">
                      <w:marLeft w:val="0"/>
                      <w:marRight w:val="0"/>
                      <w:marTop w:val="0"/>
                      <w:marBottom w:val="0"/>
                      <w:divBdr>
                        <w:top w:val="none" w:sz="0" w:space="0" w:color="auto"/>
                        <w:left w:val="none" w:sz="0" w:space="0" w:color="auto"/>
                        <w:bottom w:val="none" w:sz="0" w:space="0" w:color="auto"/>
                        <w:right w:val="none" w:sz="0" w:space="0" w:color="auto"/>
                      </w:divBdr>
                    </w:div>
                    <w:div w:id="4562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92087">
          <w:marLeft w:val="0"/>
          <w:marRight w:val="0"/>
          <w:marTop w:val="150"/>
          <w:marBottom w:val="0"/>
          <w:divBdr>
            <w:top w:val="single" w:sz="6" w:space="15" w:color="BBBBBB"/>
            <w:left w:val="single" w:sz="6" w:space="15" w:color="BBBBBB"/>
            <w:bottom w:val="single" w:sz="6" w:space="15" w:color="BBBBBB"/>
            <w:right w:val="single" w:sz="6" w:space="15" w:color="BBBBBB"/>
          </w:divBdr>
          <w:divsChild>
            <w:div w:id="2023970784">
              <w:marLeft w:val="0"/>
              <w:marRight w:val="0"/>
              <w:marTop w:val="0"/>
              <w:marBottom w:val="0"/>
              <w:divBdr>
                <w:top w:val="none" w:sz="0" w:space="0" w:color="auto"/>
                <w:left w:val="none" w:sz="0" w:space="0" w:color="auto"/>
                <w:bottom w:val="single" w:sz="6" w:space="18" w:color="B60400"/>
                <w:right w:val="none" w:sz="0" w:space="0" w:color="auto"/>
              </w:divBdr>
            </w:div>
            <w:div w:id="1878855015">
              <w:marLeft w:val="0"/>
              <w:marRight w:val="0"/>
              <w:marTop w:val="150"/>
              <w:marBottom w:val="225"/>
              <w:divBdr>
                <w:top w:val="none" w:sz="0" w:space="0" w:color="auto"/>
                <w:left w:val="none" w:sz="0" w:space="0" w:color="auto"/>
                <w:bottom w:val="single" w:sz="18" w:space="31" w:color="BEBEBE"/>
                <w:right w:val="none" w:sz="0" w:space="0" w:color="auto"/>
              </w:divBdr>
              <w:divsChild>
                <w:div w:id="10524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1061</Words>
  <Characters>6050</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2018-11-26T06:09:00Z</dcterms:created>
  <dcterms:modified xsi:type="dcterms:W3CDTF">2018-11-26T06:09:00Z</dcterms:modified>
</cp:coreProperties>
</file>