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2" w:beforeAutospacing="0" w:after="0" w:afterAutospacing="0" w:line="600" w:lineRule="atLeast"/>
        <w:ind w:left="300" w:right="300"/>
        <w:jc w:val="center"/>
        <w:rPr>
          <w:rFonts w:ascii="Arial" w:hAnsi="Arial" w:cs="Arial"/>
          <w:b/>
          <w:color w:val="FF0000"/>
          <w:sz w:val="30"/>
          <w:szCs w:val="30"/>
        </w:rPr>
      </w:pPr>
      <w:bookmarkStart w:id="0" w:name="_GoBack"/>
      <w:r>
        <w:rPr>
          <w:rFonts w:hint="default" w:ascii="Arial" w:hAnsi="Arial" w:cs="Arial"/>
          <w:b/>
          <w:i w:val="0"/>
          <w:caps w:val="0"/>
          <w:color w:val="FF0000"/>
          <w:spacing w:val="0"/>
          <w:sz w:val="30"/>
          <w:szCs w:val="30"/>
          <w:bdr w:val="none" w:color="auto" w:sz="0" w:space="0"/>
          <w:shd w:val="clear" w:fill="FFFFFF"/>
        </w:rPr>
        <w:t>市政府关于印发《关于鼓励和促进科技创新的若干激励政策》的通知</w:t>
      </w:r>
    </w:p>
    <w:bookmarkEnd w:id="0"/>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line="27" w:lineRule="atLeast"/>
        <w:ind w:left="0" w:firstLine="0"/>
        <w:jc w:val="left"/>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C0C0C0"/>
        <w:spacing w:before="150" w:beforeAutospacing="0" w:line="27" w:lineRule="atLeast"/>
        <w:ind w:left="0" w:firstLine="0"/>
        <w:jc w:val="left"/>
        <w:textAlignment w:val="center"/>
        <w:rPr>
          <w:rFonts w:hint="eastAsia" w:ascii="宋体" w:hAnsi="宋体" w:eastAsia="宋体" w:cs="宋体"/>
          <w:i w:val="0"/>
          <w:caps w:val="0"/>
          <w:color w:val="333333"/>
          <w:spacing w:val="0"/>
          <w:sz w:val="1"/>
          <w:szCs w:val="1"/>
        </w:rPr>
      </w:pPr>
      <w:r>
        <w:rPr>
          <w:rFonts w:hint="eastAsia" w:ascii="宋体" w:hAnsi="宋体" w:eastAsia="宋体" w:cs="宋体"/>
          <w:i w:val="0"/>
          <w:caps w:val="0"/>
          <w:color w:val="333333"/>
          <w:spacing w:val="0"/>
          <w:kern w:val="0"/>
          <w:sz w:val="1"/>
          <w:szCs w:val="1"/>
          <w:bdr w:val="none" w:color="auto" w:sz="0" w:space="0"/>
          <w:shd w:val="clear" w:fill="C0C0C0"/>
          <w:lang w:val="en-US" w:eastAsia="zh-CN" w:bidi="ar"/>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7" w:lineRule="atLeast"/>
        <w:ind w:left="0" w:right="0" w:firstLine="880"/>
        <w:jc w:val="center"/>
      </w:pPr>
      <w:r>
        <w:rPr>
          <w:rFonts w:hint="eastAsia" w:ascii="宋体" w:hAnsi="宋体" w:eastAsia="宋体" w:cs="宋体"/>
          <w:i w:val="0"/>
          <w:caps w:val="0"/>
          <w:color w:val="333333"/>
          <w:spacing w:val="0"/>
          <w:sz w:val="21"/>
          <w:szCs w:val="21"/>
          <w:bdr w:val="none" w:color="auto" w:sz="0" w:space="0"/>
          <w:shd w:val="clear" w:fill="FFFFFF"/>
        </w:rPr>
        <w:t>大丰市人民政府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7" w:lineRule="atLeast"/>
        <w:ind w:left="0" w:right="0" w:firstLine="880"/>
        <w:jc w:val="center"/>
      </w:pPr>
      <w:r>
        <w:rPr>
          <w:rFonts w:hint="eastAsia" w:ascii="宋体" w:hAnsi="宋体" w:eastAsia="宋体" w:cs="宋体"/>
          <w:b/>
          <w:i w:val="0"/>
          <w:caps w:val="0"/>
          <w:color w:val="333333"/>
          <w:spacing w:val="0"/>
          <w:sz w:val="21"/>
          <w:szCs w:val="21"/>
          <w:bdr w:val="none" w:color="auto" w:sz="0" w:space="0"/>
          <w:shd w:val="clear" w:fill="FFFFFF"/>
        </w:rPr>
        <w:t>关于印发《关于鼓励和促进科技创新的若干激励政策》的通知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7" w:lineRule="atLeast"/>
        <w:ind w:left="0" w:right="0" w:firstLine="880"/>
        <w:jc w:val="center"/>
      </w:pPr>
      <w:r>
        <w:rPr>
          <w:rFonts w:hint="eastAsia" w:ascii="宋体" w:hAnsi="宋体" w:eastAsia="宋体" w:cs="宋体"/>
          <w:b/>
          <w:i w:val="0"/>
          <w:caps w:val="0"/>
          <w:color w:val="333333"/>
          <w:spacing w:val="0"/>
          <w:sz w:val="21"/>
          <w:szCs w:val="21"/>
          <w:bdr w:val="none" w:color="auto" w:sz="0" w:space="0"/>
          <w:shd w:val="clear" w:fill="FFFFFF"/>
          <w:lang w:val="en-US"/>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7" w:lineRule="atLeast"/>
        <w:ind w:left="0" w:right="0" w:firstLine="639"/>
        <w:jc w:val="left"/>
      </w:pPr>
      <w:r>
        <w:rPr>
          <w:rFonts w:ascii="仿宋_GB2312" w:hAnsi="宋体" w:eastAsia="仿宋_GB2312" w:cs="仿宋_GB2312"/>
          <w:i w:val="0"/>
          <w:caps w:val="0"/>
          <w:color w:val="333333"/>
          <w:spacing w:val="0"/>
          <w:sz w:val="21"/>
          <w:szCs w:val="21"/>
          <w:bdr w:val="none" w:color="auto" w:sz="0" w:space="0"/>
          <w:shd w:val="clear" w:fill="FFFFFF"/>
          <w:lang w:val="en-US"/>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7" w:lineRule="atLeast"/>
        <w:ind w:left="0" w:right="0"/>
        <w:jc w:val="left"/>
      </w:pPr>
      <w:r>
        <w:rPr>
          <w:rFonts w:hint="default" w:ascii="仿宋_GB2312" w:hAnsi="宋体" w:eastAsia="仿宋_GB2312" w:cs="仿宋_GB2312"/>
          <w:i w:val="0"/>
          <w:caps w:val="0"/>
          <w:color w:val="333333"/>
          <w:spacing w:val="0"/>
          <w:sz w:val="21"/>
          <w:szCs w:val="21"/>
          <w:bdr w:val="none" w:color="auto" w:sz="0" w:space="0"/>
          <w:shd w:val="clear" w:fill="FFFFFF"/>
        </w:rPr>
        <w:t>各镇人民政府，市各委局办，市各直属单位：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7" w:lineRule="atLeast"/>
        <w:ind w:left="0" w:right="0"/>
        <w:jc w:val="left"/>
      </w:pPr>
      <w:r>
        <w:rPr>
          <w:rFonts w:hint="default" w:ascii="仿宋_GB2312" w:hAnsi="宋体" w:eastAsia="仿宋_GB2312" w:cs="仿宋_GB2312"/>
          <w:i w:val="0"/>
          <w:caps w:val="0"/>
          <w:color w:val="333333"/>
          <w:spacing w:val="0"/>
          <w:sz w:val="21"/>
          <w:szCs w:val="21"/>
          <w:bdr w:val="none" w:color="auto" w:sz="0" w:space="0"/>
          <w:shd w:val="clear" w:fill="FFFFFF"/>
          <w:lang w:val="en-US"/>
        </w:rPr>
        <w:t>  </w:t>
      </w:r>
      <w:r>
        <w:rPr>
          <w:rFonts w:hint="default" w:ascii="仿宋_GB2312" w:hAnsi="宋体" w:eastAsia="仿宋_GB2312" w:cs="仿宋_GB2312"/>
          <w:i w:val="0"/>
          <w:caps w:val="0"/>
          <w:color w:val="333333"/>
          <w:spacing w:val="0"/>
          <w:sz w:val="21"/>
          <w:szCs w:val="21"/>
          <w:bdr w:val="none" w:color="auto" w:sz="0" w:space="0"/>
          <w:shd w:val="clear" w:fill="FFFFFF"/>
        </w:rPr>
        <w:t>《关于鼓励和促进科技创新的若干激励政策》已经市政府第</w:t>
      </w:r>
      <w:r>
        <w:rPr>
          <w:rFonts w:hint="default" w:ascii="仿宋_GB2312" w:hAnsi="宋体" w:eastAsia="仿宋_GB2312" w:cs="仿宋_GB2312"/>
          <w:i w:val="0"/>
          <w:caps w:val="0"/>
          <w:color w:val="333333"/>
          <w:spacing w:val="0"/>
          <w:sz w:val="21"/>
          <w:szCs w:val="21"/>
          <w:bdr w:val="none" w:color="auto" w:sz="0" w:space="0"/>
          <w:shd w:val="clear" w:fill="FFFFFF"/>
          <w:lang w:val="en-US"/>
        </w:rPr>
        <w:t>49</w:t>
      </w:r>
      <w:r>
        <w:rPr>
          <w:rFonts w:hint="default" w:ascii="仿宋_GB2312" w:hAnsi="宋体" w:eastAsia="仿宋_GB2312" w:cs="仿宋_GB2312"/>
          <w:i w:val="0"/>
          <w:caps w:val="0"/>
          <w:color w:val="333333"/>
          <w:spacing w:val="0"/>
          <w:sz w:val="21"/>
          <w:szCs w:val="21"/>
          <w:bdr w:val="none" w:color="auto" w:sz="0" w:space="0"/>
          <w:shd w:val="clear" w:fill="FFFFFF"/>
        </w:rPr>
        <w:t>次常务会议讨论通过，现予印发，请认真贯彻执行。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7" w:lineRule="atLeast"/>
        <w:ind w:left="0" w:right="0"/>
        <w:jc w:val="left"/>
      </w:pPr>
      <w:r>
        <w:rPr>
          <w:rFonts w:hint="default" w:ascii="仿宋_GB2312" w:hAnsi="宋体" w:eastAsia="仿宋_GB2312" w:cs="仿宋_GB2312"/>
          <w:i w:val="0"/>
          <w:caps w:val="0"/>
          <w:color w:val="333333"/>
          <w:spacing w:val="0"/>
          <w:sz w:val="21"/>
          <w:szCs w:val="21"/>
          <w:bdr w:val="none" w:color="auto" w:sz="0" w:space="0"/>
          <w:shd w:val="clear" w:fill="FFFFFF"/>
          <w:lang w:val="en-US"/>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7" w:lineRule="atLeast"/>
        <w:ind w:left="0" w:right="0"/>
        <w:jc w:val="left"/>
      </w:pPr>
      <w:r>
        <w:rPr>
          <w:rFonts w:hint="default" w:ascii="仿宋_GB2312" w:hAnsi="宋体" w:eastAsia="仿宋_GB2312" w:cs="仿宋_GB2312"/>
          <w:i w:val="0"/>
          <w:caps w:val="0"/>
          <w:color w:val="333333"/>
          <w:spacing w:val="0"/>
          <w:sz w:val="21"/>
          <w:szCs w:val="21"/>
          <w:bdr w:val="none" w:color="auto" w:sz="0" w:space="0"/>
          <w:shd w:val="clear" w:fill="FFFFFF"/>
          <w:lang w:val="en-US"/>
        </w:rPr>
        <w:t>                                                             </w:t>
      </w:r>
      <w:r>
        <w:rPr>
          <w:rFonts w:hint="eastAsia" w:ascii="宋体" w:hAnsi="宋体" w:eastAsia="宋体" w:cs="宋体"/>
          <w:i w:val="0"/>
          <w:caps w:val="0"/>
          <w:color w:val="333333"/>
          <w:spacing w:val="0"/>
          <w:sz w:val="21"/>
          <w:szCs w:val="21"/>
          <w:bdr w:val="none" w:color="auto" w:sz="0" w:space="0"/>
          <w:shd w:val="clear" w:fill="FFFFFF"/>
          <w:lang w:val="en-US"/>
        </w:rPr>
        <w:t> </w:t>
      </w:r>
      <w:r>
        <w:rPr>
          <w:rFonts w:hint="default" w:ascii="仿宋_GB2312" w:hAnsi="宋体" w:eastAsia="仿宋_GB2312" w:cs="仿宋_GB2312"/>
          <w:i w:val="0"/>
          <w:caps w:val="0"/>
          <w:color w:val="333333"/>
          <w:spacing w:val="0"/>
          <w:sz w:val="21"/>
          <w:szCs w:val="21"/>
          <w:bdr w:val="none" w:color="auto" w:sz="0" w:space="0"/>
          <w:shd w:val="clear" w:fill="FFFFFF"/>
          <w:lang w:val="en-US"/>
        </w:rPr>
        <w:t>2007</w:t>
      </w:r>
      <w:r>
        <w:rPr>
          <w:rFonts w:hint="eastAsia" w:ascii="宋体" w:hAnsi="宋体" w:eastAsia="宋体" w:cs="宋体"/>
          <w:i w:val="0"/>
          <w:caps w:val="0"/>
          <w:color w:val="333333"/>
          <w:spacing w:val="0"/>
          <w:sz w:val="21"/>
          <w:szCs w:val="21"/>
          <w:bdr w:val="none" w:color="auto" w:sz="0" w:space="0"/>
          <w:shd w:val="clear" w:fill="FFFFFF"/>
          <w:lang w:val="en-US"/>
        </w:rPr>
        <w:t> </w:t>
      </w:r>
      <w:r>
        <w:rPr>
          <w:rFonts w:hint="default" w:ascii="仿宋_GB2312" w:hAnsi="宋体" w:eastAsia="仿宋_GB2312" w:cs="仿宋_GB2312"/>
          <w:i w:val="0"/>
          <w:caps w:val="0"/>
          <w:color w:val="333333"/>
          <w:spacing w:val="0"/>
          <w:sz w:val="21"/>
          <w:szCs w:val="21"/>
          <w:bdr w:val="none" w:color="auto" w:sz="0" w:space="0"/>
          <w:shd w:val="clear" w:fill="FFFFFF"/>
        </w:rPr>
        <w:t>年</w:t>
      </w:r>
      <w:r>
        <w:rPr>
          <w:rFonts w:hint="eastAsia" w:ascii="宋体" w:hAnsi="宋体" w:eastAsia="宋体" w:cs="宋体"/>
          <w:i w:val="0"/>
          <w:caps w:val="0"/>
          <w:color w:val="333333"/>
          <w:spacing w:val="0"/>
          <w:sz w:val="21"/>
          <w:szCs w:val="21"/>
          <w:bdr w:val="none" w:color="auto" w:sz="0" w:space="0"/>
          <w:shd w:val="clear" w:fill="FFFFFF"/>
        </w:rPr>
        <w:t> </w:t>
      </w:r>
      <w:r>
        <w:rPr>
          <w:rFonts w:hint="default" w:ascii="仿宋_GB2312" w:hAnsi="宋体" w:eastAsia="仿宋_GB2312" w:cs="仿宋_GB2312"/>
          <w:i w:val="0"/>
          <w:caps w:val="0"/>
          <w:color w:val="333333"/>
          <w:spacing w:val="0"/>
          <w:sz w:val="21"/>
          <w:szCs w:val="21"/>
          <w:bdr w:val="none" w:color="auto" w:sz="0" w:space="0"/>
          <w:shd w:val="clear" w:fill="FFFFFF"/>
          <w:lang w:val="en-US"/>
        </w:rPr>
        <w:t>1</w:t>
      </w:r>
      <w:r>
        <w:rPr>
          <w:rFonts w:hint="eastAsia" w:ascii="宋体" w:hAnsi="宋体" w:eastAsia="宋体" w:cs="宋体"/>
          <w:i w:val="0"/>
          <w:caps w:val="0"/>
          <w:color w:val="333333"/>
          <w:spacing w:val="0"/>
          <w:sz w:val="21"/>
          <w:szCs w:val="21"/>
          <w:bdr w:val="none" w:color="auto" w:sz="0" w:space="0"/>
          <w:shd w:val="clear" w:fill="FFFFFF"/>
          <w:lang w:val="en-US"/>
        </w:rPr>
        <w:t> </w:t>
      </w:r>
      <w:r>
        <w:rPr>
          <w:rFonts w:hint="default" w:ascii="仿宋_GB2312" w:hAnsi="宋体" w:eastAsia="仿宋_GB2312" w:cs="仿宋_GB2312"/>
          <w:i w:val="0"/>
          <w:caps w:val="0"/>
          <w:color w:val="333333"/>
          <w:spacing w:val="0"/>
          <w:sz w:val="21"/>
          <w:szCs w:val="21"/>
          <w:bdr w:val="none" w:color="auto" w:sz="0" w:space="0"/>
          <w:shd w:val="clear" w:fill="FFFFFF"/>
        </w:rPr>
        <w:t>月</w:t>
      </w:r>
      <w:r>
        <w:rPr>
          <w:rFonts w:hint="eastAsia" w:ascii="宋体" w:hAnsi="宋体" w:eastAsia="宋体" w:cs="宋体"/>
          <w:i w:val="0"/>
          <w:caps w:val="0"/>
          <w:color w:val="333333"/>
          <w:spacing w:val="0"/>
          <w:sz w:val="21"/>
          <w:szCs w:val="21"/>
          <w:bdr w:val="none" w:color="auto" w:sz="0" w:space="0"/>
          <w:shd w:val="clear" w:fill="FFFFFF"/>
        </w:rPr>
        <w:t> </w:t>
      </w:r>
      <w:r>
        <w:rPr>
          <w:rFonts w:hint="default" w:ascii="仿宋_GB2312" w:hAnsi="宋体" w:eastAsia="仿宋_GB2312" w:cs="仿宋_GB2312"/>
          <w:i w:val="0"/>
          <w:caps w:val="0"/>
          <w:color w:val="333333"/>
          <w:spacing w:val="0"/>
          <w:sz w:val="21"/>
          <w:szCs w:val="21"/>
          <w:bdr w:val="none" w:color="auto" w:sz="0" w:space="0"/>
          <w:shd w:val="clear" w:fill="FFFFFF"/>
          <w:lang w:val="en-US"/>
        </w:rPr>
        <w:t>25</w:t>
      </w:r>
      <w:r>
        <w:rPr>
          <w:rFonts w:hint="eastAsia" w:ascii="宋体" w:hAnsi="宋体" w:eastAsia="宋体" w:cs="宋体"/>
          <w:i w:val="0"/>
          <w:caps w:val="0"/>
          <w:color w:val="333333"/>
          <w:spacing w:val="0"/>
          <w:sz w:val="21"/>
          <w:szCs w:val="21"/>
          <w:bdr w:val="none" w:color="auto" w:sz="0" w:space="0"/>
          <w:shd w:val="clear" w:fill="FFFFFF"/>
          <w:lang w:val="en-US"/>
        </w:rPr>
        <w:t> </w:t>
      </w:r>
      <w:r>
        <w:rPr>
          <w:rFonts w:hint="default" w:ascii="仿宋_GB2312" w:hAnsi="宋体" w:eastAsia="仿宋_GB2312" w:cs="仿宋_GB2312"/>
          <w:i w:val="0"/>
          <w:caps w:val="0"/>
          <w:color w:val="333333"/>
          <w:spacing w:val="0"/>
          <w:sz w:val="21"/>
          <w:szCs w:val="21"/>
          <w:bdr w:val="none" w:color="auto" w:sz="0" w:space="0"/>
          <w:shd w:val="clear" w:fill="FFFFFF"/>
        </w:rPr>
        <w:t>日</w:t>
      </w:r>
      <w:r>
        <w:rPr>
          <w:rFonts w:hint="eastAsia" w:ascii="宋体" w:hAnsi="宋体" w:eastAsia="宋体" w:cs="宋体"/>
          <w:i w:val="0"/>
          <w:caps w:val="0"/>
          <w:color w:val="333333"/>
          <w:spacing w:val="0"/>
          <w:sz w:val="21"/>
          <w:szCs w:val="21"/>
          <w:bdr w:val="none" w:color="auto" w:sz="0" w:space="0"/>
          <w:shd w:val="clear" w:fill="FFFFFF"/>
        </w:rPr>
        <w:t> </w:t>
      </w:r>
      <w:r>
        <w:rPr>
          <w:rFonts w:hint="default" w:ascii="仿宋_GB2312" w:hAnsi="宋体" w:eastAsia="仿宋_GB2312" w:cs="仿宋_GB2312"/>
          <w:i w:val="0"/>
          <w:caps w:val="0"/>
          <w:color w:val="333333"/>
          <w:spacing w:val="0"/>
          <w:sz w:val="21"/>
          <w:szCs w:val="21"/>
          <w:bdr w:val="none" w:color="auto" w:sz="0" w:space="0"/>
          <w:shd w:val="clear" w:fill="FFFFFF"/>
          <w:lang w:val="en-US"/>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line="27" w:lineRule="atLeast"/>
        <w:ind w:left="0" w:firstLine="0"/>
        <w:jc w:val="left"/>
        <w:rPr>
          <w:rFonts w:hint="eastAsia" w:ascii="宋体" w:hAnsi="宋体" w:eastAsia="宋体" w:cs="宋体"/>
          <w:i w:val="0"/>
          <w:caps w:val="0"/>
          <w:color w:val="333333"/>
          <w:spacing w:val="0"/>
          <w:sz w:val="21"/>
          <w:szCs w:val="21"/>
        </w:rPr>
      </w:pPr>
      <w:r>
        <w:rPr>
          <w:rFonts w:hint="default" w:ascii="仿宋_GB2312" w:hAnsi="宋体" w:eastAsia="仿宋_GB2312" w:cs="仿宋_GB2312"/>
          <w:i w:val="0"/>
          <w:caps w:val="0"/>
          <w:color w:val="333333"/>
          <w:spacing w:val="0"/>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C0C0C0"/>
        <w:spacing w:before="150" w:beforeAutospacing="0" w:line="27" w:lineRule="atLeast"/>
        <w:ind w:left="0" w:firstLine="0"/>
        <w:jc w:val="left"/>
        <w:textAlignment w:val="center"/>
        <w:rPr>
          <w:rFonts w:hint="default" w:ascii="仿宋_GB2312" w:hAnsi="宋体" w:eastAsia="仿宋_GB2312" w:cs="仿宋_GB2312"/>
          <w:i w:val="0"/>
          <w:caps w:val="0"/>
          <w:color w:val="333333"/>
          <w:spacing w:val="0"/>
          <w:sz w:val="1"/>
          <w:szCs w:val="1"/>
          <w:lang w:val="en-US"/>
        </w:rPr>
      </w:pPr>
      <w:r>
        <w:rPr>
          <w:rFonts w:hint="default" w:ascii="仿宋_GB2312" w:hAnsi="宋体" w:eastAsia="仿宋_GB2312" w:cs="仿宋_GB2312"/>
          <w:i w:val="0"/>
          <w:caps w:val="0"/>
          <w:color w:val="333333"/>
          <w:spacing w:val="0"/>
          <w:kern w:val="0"/>
          <w:sz w:val="1"/>
          <w:szCs w:val="1"/>
          <w:bdr w:val="none" w:color="auto" w:sz="0" w:space="0"/>
          <w:shd w:val="clear" w:fill="C0C0C0"/>
          <w:lang w:val="en-US" w:eastAsia="zh-CN" w:bidi="ar"/>
        </w:rPr>
        <w:t> </w:t>
      </w:r>
    </w:p>
    <w:p>
      <w:pPr>
        <w:keepNext w:val="0"/>
        <w:keepLines w:val="0"/>
        <w:widowControl/>
        <w:suppressLineNumbers w:val="0"/>
        <w:spacing w:before="150" w:beforeAutospacing="0"/>
        <w:jc w:val="left"/>
      </w:pPr>
      <w:r>
        <w:rPr>
          <w:rFonts w:hint="default" w:ascii="仿宋_GB2312" w:hAnsi="宋体" w:eastAsia="仿宋_GB2312" w:cs="仿宋_GB2312"/>
          <w:i w:val="0"/>
          <w:caps w:val="0"/>
          <w:color w:val="333333"/>
          <w:spacing w:val="0"/>
          <w:kern w:val="0"/>
          <w:sz w:val="21"/>
          <w:szCs w:val="21"/>
          <w:bdr w:val="none" w:color="auto" w:sz="0" w:space="0"/>
          <w:shd w:val="clear" w:fill="FFFFFF"/>
          <w:lang w:val="en-US" w:eastAsia="zh-CN" w:bidi="ar"/>
        </w:rPr>
        <w:t> </w:t>
      </w:r>
      <w:r>
        <w:rPr>
          <w:rFonts w:hint="eastAsia" w:ascii="宋体" w:hAnsi="宋体" w:eastAsia="宋体" w:cs="宋体"/>
          <w:b/>
          <w:i w:val="0"/>
          <w:caps w:val="0"/>
          <w:color w:val="333333"/>
          <w:spacing w:val="0"/>
          <w:kern w:val="0"/>
          <w:sz w:val="21"/>
          <w:szCs w:val="21"/>
          <w:bdr w:val="none" w:color="auto" w:sz="0" w:space="0"/>
          <w:shd w:val="clear" w:fill="FFFFFF"/>
          <w:lang w:val="en-US" w:eastAsia="zh-CN" w:bidi="ar"/>
        </w:rPr>
        <w:t>关于鼓励和促进科技创新的若干激励政策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line="27" w:lineRule="atLeast"/>
        <w:ind w:left="0" w:firstLine="0"/>
        <w:jc w:val="left"/>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kern w:val="0"/>
          <w:sz w:val="21"/>
          <w:szCs w:val="21"/>
          <w:bdr w:val="none" w:color="auto" w:sz="0" w:space="0"/>
          <w:shd w:val="clear" w:fill="FFFFFF"/>
          <w:lang w:val="en-US" w:eastAsia="zh-CN" w:bidi="ar"/>
        </w:rPr>
        <w:br w:type="textWrapping"/>
      </w:r>
      <w:r>
        <w:rPr>
          <w:rFonts w:hint="eastAsia" w:ascii="宋体" w:hAnsi="宋体" w:eastAsia="宋体" w:cs="宋体"/>
          <w:i w:val="0"/>
          <w:caps w:val="0"/>
          <w:color w:val="333333"/>
          <w:spacing w:val="0"/>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line="27" w:lineRule="atLeast"/>
        <w:ind w:left="0" w:firstLine="0"/>
        <w:jc w:val="center"/>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kern w:val="0"/>
          <w:sz w:val="21"/>
          <w:szCs w:val="21"/>
          <w:bdr w:val="none" w:color="auto" w:sz="0" w:space="0"/>
          <w:shd w:val="clear" w:fill="FFFFFF"/>
          <w:lang w:val="en-US" w:eastAsia="zh-CN" w:bidi="ar"/>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7" w:lineRule="atLeast"/>
        <w:ind w:left="0" w:right="0"/>
        <w:jc w:val="left"/>
      </w:pPr>
      <w:r>
        <w:rPr>
          <w:rFonts w:hint="default" w:ascii="仿宋_GB2312" w:hAnsi="宋体" w:eastAsia="仿宋_GB2312" w:cs="仿宋_GB2312"/>
          <w:i w:val="0"/>
          <w:caps w:val="0"/>
          <w:color w:val="333333"/>
          <w:spacing w:val="0"/>
          <w:sz w:val="21"/>
          <w:szCs w:val="21"/>
          <w:bdr w:val="none" w:color="auto" w:sz="0" w:space="0"/>
          <w:shd w:val="clear" w:fill="FFFFFF"/>
          <w:lang w:val="en-US"/>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7" w:lineRule="atLeast"/>
        <w:ind w:left="0" w:right="0" w:firstLine="639"/>
        <w:jc w:val="left"/>
      </w:pPr>
      <w:r>
        <w:rPr>
          <w:rFonts w:hint="default" w:ascii="仿宋_GB2312" w:hAnsi="宋体" w:eastAsia="仿宋_GB2312" w:cs="仿宋_GB2312"/>
          <w:i w:val="0"/>
          <w:caps w:val="0"/>
          <w:color w:val="333333"/>
          <w:spacing w:val="0"/>
          <w:sz w:val="21"/>
          <w:szCs w:val="21"/>
          <w:bdr w:val="none" w:color="auto" w:sz="0" w:space="0"/>
          <w:shd w:val="clear" w:fill="FFFFFF"/>
        </w:rPr>
        <w:t>为深入贯彻全国科技大会和省、盐城市科技创新大会精神，进一步增强自主创新能力，构建科技创新体系，加快产业结构调整和经济增长方式转变，全面提升科技综合实力，根据盐城市委、市政府《关于增强自主创新能力建设创新型城市的意见》（盐发［</w:t>
      </w:r>
      <w:r>
        <w:rPr>
          <w:rFonts w:hint="default" w:ascii="仿宋_GB2312" w:hAnsi="宋体" w:eastAsia="仿宋_GB2312" w:cs="仿宋_GB2312"/>
          <w:i w:val="0"/>
          <w:caps w:val="0"/>
          <w:color w:val="333333"/>
          <w:spacing w:val="0"/>
          <w:sz w:val="21"/>
          <w:szCs w:val="21"/>
          <w:bdr w:val="none" w:color="auto" w:sz="0" w:space="0"/>
          <w:shd w:val="clear" w:fill="FFFFFF"/>
          <w:lang w:val="en-US"/>
        </w:rPr>
        <w:t>2006</w:t>
      </w:r>
      <w:r>
        <w:rPr>
          <w:rFonts w:hint="default" w:ascii="仿宋_GB2312" w:hAnsi="宋体" w:eastAsia="仿宋_GB2312" w:cs="仿宋_GB2312"/>
          <w:i w:val="0"/>
          <w:caps w:val="0"/>
          <w:color w:val="333333"/>
          <w:spacing w:val="0"/>
          <w:sz w:val="21"/>
          <w:szCs w:val="21"/>
          <w:bdr w:val="none" w:color="auto" w:sz="0" w:space="0"/>
          <w:shd w:val="clear" w:fill="FFFFFF"/>
        </w:rPr>
        <w:t>］</w:t>
      </w:r>
      <w:r>
        <w:rPr>
          <w:rFonts w:hint="default" w:ascii="仿宋_GB2312" w:hAnsi="宋体" w:eastAsia="仿宋_GB2312" w:cs="仿宋_GB2312"/>
          <w:i w:val="0"/>
          <w:caps w:val="0"/>
          <w:color w:val="333333"/>
          <w:spacing w:val="0"/>
          <w:sz w:val="21"/>
          <w:szCs w:val="21"/>
          <w:bdr w:val="none" w:color="auto" w:sz="0" w:space="0"/>
          <w:shd w:val="clear" w:fill="FFFFFF"/>
          <w:lang w:val="en-US"/>
        </w:rPr>
        <w:t>21</w:t>
      </w:r>
      <w:r>
        <w:rPr>
          <w:rFonts w:hint="default" w:ascii="仿宋_GB2312" w:hAnsi="宋体" w:eastAsia="仿宋_GB2312" w:cs="仿宋_GB2312"/>
          <w:i w:val="0"/>
          <w:caps w:val="0"/>
          <w:color w:val="333333"/>
          <w:spacing w:val="0"/>
          <w:sz w:val="21"/>
          <w:szCs w:val="21"/>
          <w:bdr w:val="none" w:color="auto" w:sz="0" w:space="0"/>
          <w:shd w:val="clear" w:fill="FFFFFF"/>
        </w:rPr>
        <w:t>号），结合我市实际，制定以下鼓励和促进科技创新的激励政策。</w:t>
      </w:r>
      <w:r>
        <w:rPr>
          <w:rFonts w:hint="default" w:ascii="仿宋_GB2312" w:hAnsi="宋体" w:eastAsia="仿宋_GB2312" w:cs="仿宋_GB2312"/>
          <w:i w:val="0"/>
          <w:caps w:val="0"/>
          <w:color w:val="333333"/>
          <w:spacing w:val="0"/>
          <w:sz w:val="21"/>
          <w:szCs w:val="21"/>
          <w:bdr w:val="none" w:color="auto" w:sz="0" w:space="0"/>
          <w:shd w:val="clear" w:fill="FFFFFF"/>
          <w:lang w:val="en-US"/>
        </w:rPr>
        <w:t>         </w:t>
      </w:r>
      <w:r>
        <w:rPr>
          <w:rFonts w:hint="eastAsia" w:ascii="宋体" w:hAnsi="宋体" w:eastAsia="宋体" w:cs="宋体"/>
          <w:i w:val="0"/>
          <w:caps w:val="0"/>
          <w:color w:val="333333"/>
          <w:spacing w:val="0"/>
          <w:sz w:val="21"/>
          <w:szCs w:val="21"/>
          <w:bdr w:val="none" w:color="auto" w:sz="0" w:space="0"/>
          <w:shd w:val="clear" w:fill="FFFFFF"/>
          <w:lang w:val="en-US"/>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7" w:lineRule="atLeast"/>
        <w:ind w:left="0" w:right="0" w:firstLine="639"/>
        <w:jc w:val="left"/>
      </w:pPr>
      <w:r>
        <w:rPr>
          <w:rFonts w:ascii="黑体" w:hAnsi="宋体" w:eastAsia="黑体" w:cs="黑体"/>
          <w:b/>
          <w:i w:val="0"/>
          <w:caps w:val="0"/>
          <w:color w:val="333333"/>
          <w:spacing w:val="0"/>
          <w:sz w:val="21"/>
          <w:szCs w:val="21"/>
          <w:bdr w:val="none" w:color="auto" w:sz="0" w:space="0"/>
          <w:shd w:val="clear" w:fill="FFFFFF"/>
        </w:rPr>
        <w:t>一、以增加财政引导投入为重点，加快建立多元化的创新投入体系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7" w:lineRule="atLeast"/>
        <w:ind w:left="0" w:right="0" w:firstLine="639"/>
        <w:jc w:val="left"/>
      </w:pPr>
      <w:r>
        <w:rPr>
          <w:rFonts w:hint="default" w:ascii="仿宋_GB2312" w:hAnsi="宋体" w:eastAsia="仿宋_GB2312" w:cs="仿宋_GB2312"/>
          <w:i w:val="0"/>
          <w:caps w:val="0"/>
          <w:color w:val="333333"/>
          <w:spacing w:val="0"/>
          <w:sz w:val="21"/>
          <w:szCs w:val="21"/>
          <w:bdr w:val="none" w:color="auto" w:sz="0" w:space="0"/>
          <w:shd w:val="clear" w:fill="FFFFFF"/>
          <w:lang w:val="en-US"/>
        </w:rPr>
        <w:t>1</w:t>
      </w:r>
      <w:r>
        <w:rPr>
          <w:rFonts w:hint="default" w:ascii="仿宋_GB2312" w:hAnsi="宋体" w:eastAsia="仿宋_GB2312" w:cs="仿宋_GB2312"/>
          <w:i w:val="0"/>
          <w:caps w:val="0"/>
          <w:color w:val="333333"/>
          <w:spacing w:val="0"/>
          <w:sz w:val="21"/>
          <w:szCs w:val="21"/>
          <w:bdr w:val="none" w:color="auto" w:sz="0" w:space="0"/>
          <w:shd w:val="clear" w:fill="FFFFFF"/>
        </w:rPr>
        <w:t>、加大财政对科技创新的投入力度，科技三项费用安排要达到当年财政支出的</w:t>
      </w:r>
      <w:r>
        <w:rPr>
          <w:rFonts w:hint="default" w:ascii="仿宋_GB2312" w:hAnsi="宋体" w:eastAsia="仿宋_GB2312" w:cs="仿宋_GB2312"/>
          <w:i w:val="0"/>
          <w:caps w:val="0"/>
          <w:color w:val="333333"/>
          <w:spacing w:val="0"/>
          <w:sz w:val="21"/>
          <w:szCs w:val="21"/>
          <w:bdr w:val="none" w:color="auto" w:sz="0" w:space="0"/>
          <w:shd w:val="clear" w:fill="FFFFFF"/>
          <w:lang w:val="en-US"/>
        </w:rPr>
        <w:t>1.3%</w:t>
      </w:r>
      <w:r>
        <w:rPr>
          <w:rFonts w:hint="default" w:ascii="仿宋_GB2312" w:hAnsi="宋体" w:eastAsia="仿宋_GB2312" w:cs="仿宋_GB2312"/>
          <w:i w:val="0"/>
          <w:caps w:val="0"/>
          <w:color w:val="333333"/>
          <w:spacing w:val="0"/>
          <w:sz w:val="21"/>
          <w:szCs w:val="21"/>
          <w:bdr w:val="none" w:color="auto" w:sz="0" w:space="0"/>
          <w:shd w:val="clear" w:fill="FFFFFF"/>
        </w:rPr>
        <w:t>以上，每年新增财政支出中科技支出的比例不低于</w:t>
      </w:r>
      <w:r>
        <w:rPr>
          <w:rFonts w:hint="default" w:ascii="仿宋_GB2312" w:hAnsi="宋体" w:eastAsia="仿宋_GB2312" w:cs="仿宋_GB2312"/>
          <w:i w:val="0"/>
          <w:caps w:val="0"/>
          <w:color w:val="333333"/>
          <w:spacing w:val="0"/>
          <w:sz w:val="21"/>
          <w:szCs w:val="21"/>
          <w:bdr w:val="none" w:color="auto" w:sz="0" w:space="0"/>
          <w:shd w:val="clear" w:fill="FFFFFF"/>
          <w:lang w:val="en-US"/>
        </w:rPr>
        <w:t>2%</w:t>
      </w:r>
      <w:r>
        <w:rPr>
          <w:rFonts w:hint="default" w:ascii="仿宋_GB2312" w:hAnsi="宋体" w:eastAsia="仿宋_GB2312" w:cs="仿宋_GB2312"/>
          <w:i w:val="0"/>
          <w:caps w:val="0"/>
          <w:color w:val="333333"/>
          <w:spacing w:val="0"/>
          <w:sz w:val="21"/>
          <w:szCs w:val="21"/>
          <w:bdr w:val="none" w:color="auto" w:sz="0" w:space="0"/>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7" w:lineRule="atLeast"/>
        <w:ind w:left="0" w:right="0" w:firstLine="639"/>
        <w:jc w:val="left"/>
      </w:pPr>
      <w:r>
        <w:rPr>
          <w:rFonts w:hint="default" w:ascii="仿宋_GB2312" w:hAnsi="宋体" w:eastAsia="仿宋_GB2312" w:cs="仿宋_GB2312"/>
          <w:i w:val="0"/>
          <w:caps w:val="0"/>
          <w:color w:val="333333"/>
          <w:spacing w:val="0"/>
          <w:sz w:val="21"/>
          <w:szCs w:val="21"/>
          <w:bdr w:val="none" w:color="auto" w:sz="0" w:space="0"/>
          <w:shd w:val="clear" w:fill="FFFFFF"/>
          <w:lang w:val="en-US"/>
        </w:rPr>
        <w:t> 2</w:t>
      </w:r>
      <w:r>
        <w:rPr>
          <w:rFonts w:hint="default" w:ascii="仿宋_GB2312" w:hAnsi="宋体" w:eastAsia="仿宋_GB2312" w:cs="仿宋_GB2312"/>
          <w:i w:val="0"/>
          <w:caps w:val="0"/>
          <w:color w:val="333333"/>
          <w:spacing w:val="0"/>
          <w:sz w:val="21"/>
          <w:szCs w:val="21"/>
          <w:bdr w:val="none" w:color="auto" w:sz="0" w:space="0"/>
          <w:shd w:val="clear" w:fill="FFFFFF"/>
        </w:rPr>
        <w:t>、鼓励国内外投资者来我市设立投资机构，经批准成立的注册资金</w:t>
      </w:r>
      <w:r>
        <w:rPr>
          <w:rFonts w:hint="default" w:ascii="仿宋_GB2312" w:hAnsi="宋体" w:eastAsia="仿宋_GB2312" w:cs="仿宋_GB2312"/>
          <w:i w:val="0"/>
          <w:caps w:val="0"/>
          <w:color w:val="333333"/>
          <w:spacing w:val="0"/>
          <w:sz w:val="21"/>
          <w:szCs w:val="21"/>
          <w:bdr w:val="none" w:color="auto" w:sz="0" w:space="0"/>
          <w:shd w:val="clear" w:fill="FFFFFF"/>
          <w:lang w:val="en-US"/>
        </w:rPr>
        <w:t>1000</w:t>
      </w:r>
      <w:r>
        <w:rPr>
          <w:rFonts w:hint="default" w:ascii="仿宋_GB2312" w:hAnsi="宋体" w:eastAsia="仿宋_GB2312" w:cs="仿宋_GB2312"/>
          <w:i w:val="0"/>
          <w:caps w:val="0"/>
          <w:color w:val="333333"/>
          <w:spacing w:val="0"/>
          <w:sz w:val="21"/>
          <w:szCs w:val="21"/>
          <w:bdr w:val="none" w:color="auto" w:sz="0" w:space="0"/>
          <w:shd w:val="clear" w:fill="FFFFFF"/>
        </w:rPr>
        <w:t>万元及以上的投资公司，投资于我市高新技术产业导向项目的资金，三年内累计超过其注册资本或者出资总额</w:t>
      </w:r>
      <w:r>
        <w:rPr>
          <w:rFonts w:hint="default" w:ascii="仿宋_GB2312" w:hAnsi="宋体" w:eastAsia="仿宋_GB2312" w:cs="仿宋_GB2312"/>
          <w:i w:val="0"/>
          <w:caps w:val="0"/>
          <w:color w:val="333333"/>
          <w:spacing w:val="0"/>
          <w:sz w:val="21"/>
          <w:szCs w:val="21"/>
          <w:bdr w:val="none" w:color="auto" w:sz="0" w:space="0"/>
          <w:shd w:val="clear" w:fill="FFFFFF"/>
          <w:lang w:val="en-US"/>
        </w:rPr>
        <w:t>70%</w:t>
      </w:r>
      <w:r>
        <w:rPr>
          <w:rFonts w:hint="default" w:ascii="仿宋_GB2312" w:hAnsi="宋体" w:eastAsia="仿宋_GB2312" w:cs="仿宋_GB2312"/>
          <w:i w:val="0"/>
          <w:caps w:val="0"/>
          <w:color w:val="333333"/>
          <w:spacing w:val="0"/>
          <w:sz w:val="21"/>
          <w:szCs w:val="21"/>
          <w:bdr w:val="none" w:color="auto" w:sz="0" w:space="0"/>
          <w:shd w:val="clear" w:fill="FFFFFF"/>
        </w:rPr>
        <w:t>的，所得税的市留成部分全额补贴创业投资机构（暂定三年）。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7" w:lineRule="atLeast"/>
        <w:ind w:left="0" w:right="0" w:firstLine="639"/>
        <w:jc w:val="left"/>
      </w:pPr>
      <w:r>
        <w:rPr>
          <w:rFonts w:hint="eastAsia" w:ascii="黑体" w:hAnsi="宋体" w:eastAsia="黑体" w:cs="黑体"/>
          <w:b/>
          <w:i w:val="0"/>
          <w:caps w:val="0"/>
          <w:color w:val="333333"/>
          <w:spacing w:val="0"/>
          <w:sz w:val="21"/>
          <w:szCs w:val="21"/>
          <w:bdr w:val="none" w:color="auto" w:sz="0" w:space="0"/>
          <w:shd w:val="clear" w:fill="FFFFFF"/>
        </w:rPr>
        <w:t>二、以促进产学研合作为重点，加快提升企业自主创新能力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7" w:lineRule="atLeast"/>
        <w:ind w:left="0" w:right="0" w:firstLine="639"/>
        <w:jc w:val="left"/>
      </w:pPr>
      <w:r>
        <w:rPr>
          <w:rFonts w:hint="default" w:ascii="仿宋_GB2312" w:hAnsi="宋体" w:eastAsia="仿宋_GB2312" w:cs="仿宋_GB2312"/>
          <w:i w:val="0"/>
          <w:caps w:val="0"/>
          <w:color w:val="333333"/>
          <w:spacing w:val="0"/>
          <w:sz w:val="21"/>
          <w:szCs w:val="21"/>
          <w:bdr w:val="none" w:color="auto" w:sz="0" w:space="0"/>
          <w:shd w:val="clear" w:fill="FFFFFF"/>
          <w:lang w:val="en-US"/>
        </w:rPr>
        <w:t>3</w:t>
      </w:r>
      <w:r>
        <w:rPr>
          <w:rFonts w:hint="default" w:ascii="仿宋_GB2312" w:hAnsi="宋体" w:eastAsia="仿宋_GB2312" w:cs="仿宋_GB2312"/>
          <w:i w:val="0"/>
          <w:caps w:val="0"/>
          <w:color w:val="333333"/>
          <w:spacing w:val="0"/>
          <w:sz w:val="21"/>
          <w:szCs w:val="21"/>
          <w:bdr w:val="none" w:color="auto" w:sz="0" w:space="0"/>
          <w:shd w:val="clear" w:fill="FFFFFF"/>
        </w:rPr>
        <w:t>、鼓励企业从高等院校、科研院所引进科研成果或开展技术难题攻关（委托开发），合作的项目列入省级以上科技计划后，可按照所实际支付的引进（合作）费用的</w:t>
      </w:r>
      <w:r>
        <w:rPr>
          <w:rFonts w:hint="default" w:ascii="仿宋_GB2312" w:hAnsi="宋体" w:eastAsia="仿宋_GB2312" w:cs="仿宋_GB2312"/>
          <w:i w:val="0"/>
          <w:caps w:val="0"/>
          <w:color w:val="333333"/>
          <w:spacing w:val="0"/>
          <w:sz w:val="21"/>
          <w:szCs w:val="21"/>
          <w:bdr w:val="none" w:color="auto" w:sz="0" w:space="0"/>
          <w:shd w:val="clear" w:fill="FFFFFF"/>
          <w:lang w:val="en-US"/>
        </w:rPr>
        <w:t>20%</w:t>
      </w:r>
      <w:r>
        <w:rPr>
          <w:rFonts w:hint="default" w:ascii="仿宋_GB2312" w:hAnsi="宋体" w:eastAsia="仿宋_GB2312" w:cs="仿宋_GB2312"/>
          <w:i w:val="0"/>
          <w:caps w:val="0"/>
          <w:color w:val="333333"/>
          <w:spacing w:val="0"/>
          <w:sz w:val="21"/>
          <w:szCs w:val="21"/>
          <w:bdr w:val="none" w:color="auto" w:sz="0" w:space="0"/>
          <w:shd w:val="clear" w:fill="FFFFFF"/>
        </w:rPr>
        <w:t>给予资金补助，最高不超过</w:t>
      </w:r>
      <w:r>
        <w:rPr>
          <w:rFonts w:hint="default" w:ascii="仿宋_GB2312" w:hAnsi="宋体" w:eastAsia="仿宋_GB2312" w:cs="仿宋_GB2312"/>
          <w:i w:val="0"/>
          <w:caps w:val="0"/>
          <w:color w:val="333333"/>
          <w:spacing w:val="0"/>
          <w:sz w:val="21"/>
          <w:szCs w:val="21"/>
          <w:bdr w:val="none" w:color="auto" w:sz="0" w:space="0"/>
          <w:shd w:val="clear" w:fill="FFFFFF"/>
          <w:lang w:val="en-US"/>
        </w:rPr>
        <w:t>10</w:t>
      </w:r>
      <w:r>
        <w:rPr>
          <w:rFonts w:hint="default" w:ascii="仿宋_GB2312" w:hAnsi="宋体" w:eastAsia="仿宋_GB2312" w:cs="仿宋_GB2312"/>
          <w:i w:val="0"/>
          <w:caps w:val="0"/>
          <w:color w:val="333333"/>
          <w:spacing w:val="0"/>
          <w:sz w:val="21"/>
          <w:szCs w:val="21"/>
          <w:bdr w:val="none" w:color="auto" w:sz="0" w:space="0"/>
          <w:shd w:val="clear" w:fill="FFFFFF"/>
        </w:rPr>
        <w:t>万元。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7" w:lineRule="atLeast"/>
        <w:ind w:left="0" w:right="0" w:firstLine="639"/>
        <w:jc w:val="left"/>
      </w:pPr>
      <w:r>
        <w:rPr>
          <w:rFonts w:hint="default" w:ascii="仿宋_GB2312" w:hAnsi="宋体" w:eastAsia="仿宋_GB2312" w:cs="仿宋_GB2312"/>
          <w:i w:val="0"/>
          <w:caps w:val="0"/>
          <w:color w:val="333333"/>
          <w:spacing w:val="0"/>
          <w:sz w:val="21"/>
          <w:szCs w:val="21"/>
          <w:bdr w:val="none" w:color="auto" w:sz="0" w:space="0"/>
          <w:shd w:val="clear" w:fill="FFFFFF"/>
          <w:lang w:val="en-US"/>
        </w:rPr>
        <w:t>4</w:t>
      </w:r>
      <w:r>
        <w:rPr>
          <w:rFonts w:hint="default" w:ascii="仿宋_GB2312" w:hAnsi="宋体" w:eastAsia="仿宋_GB2312" w:cs="仿宋_GB2312"/>
          <w:i w:val="0"/>
          <w:caps w:val="0"/>
          <w:color w:val="333333"/>
          <w:spacing w:val="0"/>
          <w:sz w:val="21"/>
          <w:szCs w:val="21"/>
          <w:bdr w:val="none" w:color="auto" w:sz="0" w:space="0"/>
          <w:shd w:val="clear" w:fill="FFFFFF"/>
        </w:rPr>
        <w:t>、鼓励企业与高等院校、科研院所合作共建研发中心，开发产业共性与关键性技术，经科技部门认定的国家级工程技术中心给予</w:t>
      </w:r>
      <w:r>
        <w:rPr>
          <w:rFonts w:hint="default" w:ascii="仿宋_GB2312" w:hAnsi="宋体" w:eastAsia="仿宋_GB2312" w:cs="仿宋_GB2312"/>
          <w:i w:val="0"/>
          <w:caps w:val="0"/>
          <w:color w:val="333333"/>
          <w:spacing w:val="0"/>
          <w:sz w:val="21"/>
          <w:szCs w:val="21"/>
          <w:bdr w:val="none" w:color="auto" w:sz="0" w:space="0"/>
          <w:shd w:val="clear" w:fill="FFFFFF"/>
          <w:lang w:val="en-US"/>
        </w:rPr>
        <w:t>50</w:t>
      </w:r>
      <w:r>
        <w:rPr>
          <w:rFonts w:hint="default" w:ascii="仿宋_GB2312" w:hAnsi="宋体" w:eastAsia="仿宋_GB2312" w:cs="仿宋_GB2312"/>
          <w:i w:val="0"/>
          <w:caps w:val="0"/>
          <w:color w:val="333333"/>
          <w:spacing w:val="0"/>
          <w:sz w:val="21"/>
          <w:szCs w:val="21"/>
          <w:bdr w:val="none" w:color="auto" w:sz="0" w:space="0"/>
          <w:shd w:val="clear" w:fill="FFFFFF"/>
        </w:rPr>
        <w:t>万元补助，省级工程技术中心给予</w:t>
      </w:r>
      <w:r>
        <w:rPr>
          <w:rFonts w:hint="default" w:ascii="仿宋_GB2312" w:hAnsi="宋体" w:eastAsia="仿宋_GB2312" w:cs="仿宋_GB2312"/>
          <w:i w:val="0"/>
          <w:caps w:val="0"/>
          <w:color w:val="333333"/>
          <w:spacing w:val="0"/>
          <w:sz w:val="21"/>
          <w:szCs w:val="21"/>
          <w:bdr w:val="none" w:color="auto" w:sz="0" w:space="0"/>
          <w:shd w:val="clear" w:fill="FFFFFF"/>
          <w:lang w:val="en-US"/>
        </w:rPr>
        <w:t>10</w:t>
      </w:r>
      <w:r>
        <w:rPr>
          <w:rFonts w:hint="default" w:ascii="仿宋_GB2312" w:hAnsi="宋体" w:eastAsia="仿宋_GB2312" w:cs="仿宋_GB2312"/>
          <w:i w:val="0"/>
          <w:caps w:val="0"/>
          <w:color w:val="333333"/>
          <w:spacing w:val="0"/>
          <w:sz w:val="21"/>
          <w:szCs w:val="21"/>
          <w:bdr w:val="none" w:color="auto" w:sz="0" w:space="0"/>
          <w:shd w:val="clear" w:fill="FFFFFF"/>
        </w:rPr>
        <w:t>万元补助，区域性产业开发基地、中试基地给予</w:t>
      </w:r>
      <w:r>
        <w:rPr>
          <w:rFonts w:hint="default" w:ascii="仿宋_GB2312" w:hAnsi="宋体" w:eastAsia="仿宋_GB2312" w:cs="仿宋_GB2312"/>
          <w:i w:val="0"/>
          <w:caps w:val="0"/>
          <w:color w:val="333333"/>
          <w:spacing w:val="0"/>
          <w:sz w:val="21"/>
          <w:szCs w:val="21"/>
          <w:bdr w:val="none" w:color="auto" w:sz="0" w:space="0"/>
          <w:shd w:val="clear" w:fill="FFFFFF"/>
          <w:lang w:val="en-US"/>
        </w:rPr>
        <w:t>5</w:t>
      </w:r>
      <w:r>
        <w:rPr>
          <w:rFonts w:hint="default" w:ascii="仿宋_GB2312" w:hAnsi="宋体" w:eastAsia="仿宋_GB2312" w:cs="仿宋_GB2312"/>
          <w:i w:val="0"/>
          <w:caps w:val="0"/>
          <w:color w:val="333333"/>
          <w:spacing w:val="0"/>
          <w:sz w:val="21"/>
          <w:szCs w:val="21"/>
          <w:bdr w:val="none" w:color="auto" w:sz="0" w:space="0"/>
          <w:shd w:val="clear" w:fill="FFFFFF"/>
        </w:rPr>
        <w:t>万元补助。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7" w:lineRule="atLeast"/>
        <w:ind w:left="0" w:right="0" w:firstLine="639"/>
        <w:jc w:val="left"/>
      </w:pPr>
      <w:r>
        <w:rPr>
          <w:rFonts w:hint="eastAsia" w:ascii="黑体" w:hAnsi="宋体" w:eastAsia="黑体" w:cs="黑体"/>
          <w:b/>
          <w:i w:val="0"/>
          <w:caps w:val="0"/>
          <w:color w:val="333333"/>
          <w:spacing w:val="0"/>
          <w:sz w:val="21"/>
          <w:szCs w:val="21"/>
          <w:bdr w:val="none" w:color="auto" w:sz="0" w:space="0"/>
          <w:shd w:val="clear" w:fill="FFFFFF"/>
        </w:rPr>
        <w:t>三、以引导企业做大做强为重点，加快培育一批创新型企业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7" w:lineRule="atLeast"/>
        <w:ind w:left="0" w:right="0" w:firstLine="639"/>
        <w:jc w:val="left"/>
      </w:pPr>
      <w:r>
        <w:rPr>
          <w:rFonts w:hint="default" w:ascii="仿宋_GB2312" w:hAnsi="宋体" w:eastAsia="仿宋_GB2312" w:cs="仿宋_GB2312"/>
          <w:i w:val="0"/>
          <w:caps w:val="0"/>
          <w:color w:val="333333"/>
          <w:spacing w:val="0"/>
          <w:sz w:val="21"/>
          <w:szCs w:val="21"/>
          <w:bdr w:val="none" w:color="auto" w:sz="0" w:space="0"/>
          <w:shd w:val="clear" w:fill="FFFFFF"/>
          <w:lang w:val="en-US"/>
        </w:rPr>
        <w:t>5</w:t>
      </w:r>
      <w:r>
        <w:rPr>
          <w:rFonts w:hint="default" w:ascii="仿宋_GB2312" w:hAnsi="宋体" w:eastAsia="仿宋_GB2312" w:cs="仿宋_GB2312"/>
          <w:i w:val="0"/>
          <w:caps w:val="0"/>
          <w:color w:val="333333"/>
          <w:spacing w:val="0"/>
          <w:sz w:val="21"/>
          <w:szCs w:val="21"/>
          <w:bdr w:val="none" w:color="auto" w:sz="0" w:space="0"/>
          <w:shd w:val="clear" w:fill="FFFFFF"/>
        </w:rPr>
        <w:t>、加大对高新技术企业的培育力度，对被科技部门认定的高新技术企业，按照国家级</w:t>
      </w:r>
      <w:r>
        <w:rPr>
          <w:rFonts w:hint="default" w:ascii="仿宋_GB2312" w:hAnsi="宋体" w:eastAsia="仿宋_GB2312" w:cs="仿宋_GB2312"/>
          <w:i w:val="0"/>
          <w:caps w:val="0"/>
          <w:color w:val="333333"/>
          <w:spacing w:val="0"/>
          <w:sz w:val="21"/>
          <w:szCs w:val="21"/>
          <w:bdr w:val="none" w:color="auto" w:sz="0" w:space="0"/>
          <w:shd w:val="clear" w:fill="FFFFFF"/>
          <w:lang w:val="en-US"/>
        </w:rPr>
        <w:t>20</w:t>
      </w:r>
      <w:r>
        <w:rPr>
          <w:rFonts w:hint="default" w:ascii="仿宋_GB2312" w:hAnsi="宋体" w:eastAsia="仿宋_GB2312" w:cs="仿宋_GB2312"/>
          <w:i w:val="0"/>
          <w:caps w:val="0"/>
          <w:color w:val="333333"/>
          <w:spacing w:val="0"/>
          <w:sz w:val="21"/>
          <w:szCs w:val="21"/>
          <w:bdr w:val="none" w:color="auto" w:sz="0" w:space="0"/>
          <w:shd w:val="clear" w:fill="FFFFFF"/>
        </w:rPr>
        <w:t>万元、省级</w:t>
      </w:r>
      <w:r>
        <w:rPr>
          <w:rFonts w:hint="default" w:ascii="仿宋_GB2312" w:hAnsi="宋体" w:eastAsia="仿宋_GB2312" w:cs="仿宋_GB2312"/>
          <w:i w:val="0"/>
          <w:caps w:val="0"/>
          <w:color w:val="333333"/>
          <w:spacing w:val="0"/>
          <w:sz w:val="21"/>
          <w:szCs w:val="21"/>
          <w:bdr w:val="none" w:color="auto" w:sz="0" w:space="0"/>
          <w:shd w:val="clear" w:fill="FFFFFF"/>
          <w:lang w:val="en-US"/>
        </w:rPr>
        <w:t>10</w:t>
      </w:r>
      <w:r>
        <w:rPr>
          <w:rFonts w:hint="default" w:ascii="仿宋_GB2312" w:hAnsi="宋体" w:eastAsia="仿宋_GB2312" w:cs="仿宋_GB2312"/>
          <w:i w:val="0"/>
          <w:caps w:val="0"/>
          <w:color w:val="333333"/>
          <w:spacing w:val="0"/>
          <w:sz w:val="21"/>
          <w:szCs w:val="21"/>
          <w:bdr w:val="none" w:color="auto" w:sz="0" w:space="0"/>
          <w:shd w:val="clear" w:fill="FFFFFF"/>
        </w:rPr>
        <w:t>万元、盐城市级</w:t>
      </w:r>
      <w:r>
        <w:rPr>
          <w:rFonts w:hint="default" w:ascii="仿宋_GB2312" w:hAnsi="宋体" w:eastAsia="仿宋_GB2312" w:cs="仿宋_GB2312"/>
          <w:i w:val="0"/>
          <w:caps w:val="0"/>
          <w:color w:val="333333"/>
          <w:spacing w:val="0"/>
          <w:sz w:val="21"/>
          <w:szCs w:val="21"/>
          <w:bdr w:val="none" w:color="auto" w:sz="0" w:space="0"/>
          <w:shd w:val="clear" w:fill="FFFFFF"/>
          <w:lang w:val="en-US"/>
        </w:rPr>
        <w:t>2</w:t>
      </w:r>
      <w:r>
        <w:rPr>
          <w:rFonts w:hint="default" w:ascii="仿宋_GB2312" w:hAnsi="宋体" w:eastAsia="仿宋_GB2312" w:cs="仿宋_GB2312"/>
          <w:i w:val="0"/>
          <w:caps w:val="0"/>
          <w:color w:val="333333"/>
          <w:spacing w:val="0"/>
          <w:sz w:val="21"/>
          <w:szCs w:val="21"/>
          <w:bdr w:val="none" w:color="auto" w:sz="0" w:space="0"/>
          <w:shd w:val="clear" w:fill="FFFFFF"/>
        </w:rPr>
        <w:t>万元给予一次性奖励（同一企业经复核后重新获得的不再奖励）。</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7" w:lineRule="atLeast"/>
        <w:ind w:left="0" w:right="0" w:firstLine="639"/>
        <w:jc w:val="left"/>
      </w:pPr>
      <w:r>
        <w:rPr>
          <w:rFonts w:hint="default" w:ascii="仿宋_GB2312" w:hAnsi="宋体" w:eastAsia="仿宋_GB2312" w:cs="仿宋_GB2312"/>
          <w:i w:val="0"/>
          <w:caps w:val="0"/>
          <w:color w:val="333333"/>
          <w:spacing w:val="0"/>
          <w:sz w:val="21"/>
          <w:szCs w:val="21"/>
          <w:bdr w:val="none" w:color="auto" w:sz="0" w:space="0"/>
          <w:shd w:val="clear" w:fill="FFFFFF"/>
          <w:lang w:val="en-US"/>
        </w:rPr>
        <w:t>6</w:t>
      </w:r>
      <w:r>
        <w:rPr>
          <w:rFonts w:hint="default" w:ascii="仿宋_GB2312" w:hAnsi="宋体" w:eastAsia="仿宋_GB2312" w:cs="仿宋_GB2312"/>
          <w:i w:val="0"/>
          <w:caps w:val="0"/>
          <w:color w:val="333333"/>
          <w:spacing w:val="0"/>
          <w:sz w:val="21"/>
          <w:szCs w:val="21"/>
          <w:bdr w:val="none" w:color="auto" w:sz="0" w:space="0"/>
          <w:shd w:val="clear" w:fill="FFFFFF"/>
        </w:rPr>
        <w:t>、加快培育和发展具有自主知识产权和持续创新能力的创新型企业。对企业自主知识产权的研发、申请与保护的资助和奖励，按照《大丰市人民政府关于进一步加强专利工作的意见》执行。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7" w:lineRule="atLeast"/>
        <w:ind w:left="0" w:right="0" w:firstLine="639"/>
        <w:jc w:val="left"/>
      </w:pPr>
      <w:r>
        <w:rPr>
          <w:rFonts w:hint="default" w:ascii="仿宋_GB2312" w:hAnsi="宋体" w:eastAsia="仿宋_GB2312" w:cs="仿宋_GB2312"/>
          <w:i w:val="0"/>
          <w:caps w:val="0"/>
          <w:color w:val="333333"/>
          <w:spacing w:val="0"/>
          <w:sz w:val="21"/>
          <w:szCs w:val="21"/>
          <w:bdr w:val="none" w:color="auto" w:sz="0" w:space="0"/>
          <w:shd w:val="clear" w:fill="FFFFFF"/>
          <w:lang w:val="en-US"/>
        </w:rPr>
        <w:t>7</w:t>
      </w:r>
      <w:r>
        <w:rPr>
          <w:rFonts w:hint="default" w:ascii="仿宋_GB2312" w:hAnsi="宋体" w:eastAsia="仿宋_GB2312" w:cs="仿宋_GB2312"/>
          <w:i w:val="0"/>
          <w:caps w:val="0"/>
          <w:color w:val="333333"/>
          <w:spacing w:val="0"/>
          <w:sz w:val="21"/>
          <w:szCs w:val="21"/>
          <w:bdr w:val="none" w:color="auto" w:sz="0" w:space="0"/>
          <w:shd w:val="clear" w:fill="FFFFFF"/>
        </w:rPr>
        <w:t>、加大对企业自主创新投入的所得税前抵扣力度。允许企业按当年实际发生技术开发费用的</w:t>
      </w:r>
      <w:r>
        <w:rPr>
          <w:rFonts w:hint="default" w:ascii="仿宋_GB2312" w:hAnsi="宋体" w:eastAsia="仿宋_GB2312" w:cs="仿宋_GB2312"/>
          <w:i w:val="0"/>
          <w:caps w:val="0"/>
          <w:color w:val="333333"/>
          <w:spacing w:val="0"/>
          <w:sz w:val="21"/>
          <w:szCs w:val="21"/>
          <w:bdr w:val="none" w:color="auto" w:sz="0" w:space="0"/>
          <w:shd w:val="clear" w:fill="FFFFFF"/>
          <w:lang w:val="en-US"/>
        </w:rPr>
        <w:t>150%</w:t>
      </w:r>
      <w:r>
        <w:rPr>
          <w:rFonts w:hint="default" w:ascii="仿宋_GB2312" w:hAnsi="宋体" w:eastAsia="仿宋_GB2312" w:cs="仿宋_GB2312"/>
          <w:i w:val="0"/>
          <w:caps w:val="0"/>
          <w:color w:val="333333"/>
          <w:spacing w:val="0"/>
          <w:sz w:val="21"/>
          <w:szCs w:val="21"/>
          <w:bdr w:val="none" w:color="auto" w:sz="0" w:space="0"/>
          <w:shd w:val="clear" w:fill="FFFFFF"/>
        </w:rPr>
        <w:t>抵扣当年应纳税所得额；实际发生技术开发费用当年抵扣不足部分，可按税法规定在</w:t>
      </w:r>
      <w:r>
        <w:rPr>
          <w:rFonts w:hint="default" w:ascii="仿宋_GB2312" w:hAnsi="宋体" w:eastAsia="仿宋_GB2312" w:cs="仿宋_GB2312"/>
          <w:i w:val="0"/>
          <w:caps w:val="0"/>
          <w:color w:val="333333"/>
          <w:spacing w:val="0"/>
          <w:sz w:val="21"/>
          <w:szCs w:val="21"/>
          <w:bdr w:val="none" w:color="auto" w:sz="0" w:space="0"/>
          <w:shd w:val="clear" w:fill="FFFFFF"/>
          <w:lang w:val="en-US"/>
        </w:rPr>
        <w:t>5</w:t>
      </w:r>
      <w:r>
        <w:rPr>
          <w:rFonts w:hint="default" w:ascii="仿宋_GB2312" w:hAnsi="宋体" w:eastAsia="仿宋_GB2312" w:cs="仿宋_GB2312"/>
          <w:i w:val="0"/>
          <w:caps w:val="0"/>
          <w:color w:val="333333"/>
          <w:spacing w:val="0"/>
          <w:sz w:val="21"/>
          <w:szCs w:val="21"/>
          <w:bdr w:val="none" w:color="auto" w:sz="0" w:space="0"/>
          <w:shd w:val="clear" w:fill="FFFFFF"/>
        </w:rPr>
        <w:t>年内结转抵扣。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7" w:lineRule="atLeast"/>
        <w:ind w:left="0" w:right="0" w:firstLine="639"/>
        <w:jc w:val="left"/>
      </w:pPr>
      <w:r>
        <w:rPr>
          <w:rFonts w:hint="eastAsia" w:ascii="黑体" w:hAnsi="宋体" w:eastAsia="黑体" w:cs="黑体"/>
          <w:b/>
          <w:i w:val="0"/>
          <w:caps w:val="0"/>
          <w:color w:val="333333"/>
          <w:spacing w:val="0"/>
          <w:sz w:val="21"/>
          <w:szCs w:val="21"/>
          <w:bdr w:val="none" w:color="auto" w:sz="0" w:space="0"/>
          <w:shd w:val="clear" w:fill="FFFFFF"/>
        </w:rPr>
        <w:t>四、以完善人才激励政策为重点，广泛吸纳优秀人才创新创业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7" w:lineRule="atLeast"/>
        <w:ind w:left="0" w:right="0" w:firstLine="639"/>
        <w:jc w:val="left"/>
      </w:pPr>
      <w:r>
        <w:rPr>
          <w:rFonts w:hint="default" w:ascii="仿宋_GB2312" w:hAnsi="宋体" w:eastAsia="仿宋_GB2312" w:cs="仿宋_GB2312"/>
          <w:i w:val="0"/>
          <w:caps w:val="0"/>
          <w:color w:val="333333"/>
          <w:spacing w:val="0"/>
          <w:sz w:val="21"/>
          <w:szCs w:val="21"/>
          <w:bdr w:val="none" w:color="auto" w:sz="0" w:space="0"/>
          <w:shd w:val="clear" w:fill="FFFFFF"/>
          <w:lang w:val="en-US"/>
        </w:rPr>
        <w:t>8</w:t>
      </w:r>
      <w:r>
        <w:rPr>
          <w:rFonts w:hint="default" w:ascii="仿宋_GB2312" w:hAnsi="宋体" w:eastAsia="仿宋_GB2312" w:cs="仿宋_GB2312"/>
          <w:i w:val="0"/>
          <w:caps w:val="0"/>
          <w:color w:val="333333"/>
          <w:spacing w:val="0"/>
          <w:sz w:val="21"/>
          <w:szCs w:val="21"/>
          <w:bdr w:val="none" w:color="auto" w:sz="0" w:space="0"/>
          <w:shd w:val="clear" w:fill="FFFFFF"/>
        </w:rPr>
        <w:t>、鼓励企业建立博士后工作站，吸引更多的国内外博士后进站工作，企业每建立一家博士后工作站且运行正常的，市政府一次性给予补助经费</w:t>
      </w:r>
      <w:r>
        <w:rPr>
          <w:rFonts w:hint="default" w:ascii="仿宋_GB2312" w:hAnsi="宋体" w:eastAsia="仿宋_GB2312" w:cs="仿宋_GB2312"/>
          <w:i w:val="0"/>
          <w:caps w:val="0"/>
          <w:color w:val="333333"/>
          <w:spacing w:val="0"/>
          <w:sz w:val="21"/>
          <w:szCs w:val="21"/>
          <w:bdr w:val="none" w:color="auto" w:sz="0" w:space="0"/>
          <w:shd w:val="clear" w:fill="FFFFFF"/>
          <w:lang w:val="en-US"/>
        </w:rPr>
        <w:t>10</w:t>
      </w:r>
      <w:r>
        <w:rPr>
          <w:rFonts w:hint="default" w:ascii="仿宋_GB2312" w:hAnsi="宋体" w:eastAsia="仿宋_GB2312" w:cs="仿宋_GB2312"/>
          <w:i w:val="0"/>
          <w:caps w:val="0"/>
          <w:color w:val="333333"/>
          <w:spacing w:val="0"/>
          <w:sz w:val="21"/>
          <w:szCs w:val="21"/>
          <w:bdr w:val="none" w:color="auto" w:sz="0" w:space="0"/>
          <w:shd w:val="clear" w:fill="FFFFFF"/>
        </w:rPr>
        <w:t>万元。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7" w:lineRule="atLeast"/>
        <w:ind w:left="0" w:right="0" w:firstLine="639"/>
        <w:jc w:val="left"/>
      </w:pPr>
      <w:r>
        <w:rPr>
          <w:rFonts w:hint="default" w:ascii="仿宋_GB2312" w:hAnsi="宋体" w:eastAsia="仿宋_GB2312" w:cs="仿宋_GB2312"/>
          <w:i w:val="0"/>
          <w:caps w:val="0"/>
          <w:color w:val="333333"/>
          <w:spacing w:val="0"/>
          <w:sz w:val="21"/>
          <w:szCs w:val="21"/>
          <w:bdr w:val="none" w:color="auto" w:sz="0" w:space="0"/>
          <w:shd w:val="clear" w:fill="FFFFFF"/>
          <w:lang w:val="en-US"/>
        </w:rPr>
        <w:t>9</w:t>
      </w:r>
      <w:r>
        <w:rPr>
          <w:rFonts w:hint="default" w:ascii="仿宋_GB2312" w:hAnsi="宋体" w:eastAsia="仿宋_GB2312" w:cs="仿宋_GB2312"/>
          <w:i w:val="0"/>
          <w:caps w:val="0"/>
          <w:color w:val="333333"/>
          <w:spacing w:val="0"/>
          <w:sz w:val="21"/>
          <w:szCs w:val="21"/>
          <w:bdr w:val="none" w:color="auto" w:sz="0" w:space="0"/>
          <w:shd w:val="clear" w:fill="FFFFFF"/>
        </w:rPr>
        <w:t>、加大对科技人才的表彰奖励力度。每年组织评选“十佳”科技人员，每人奖励</w:t>
      </w:r>
      <w:r>
        <w:rPr>
          <w:rFonts w:hint="default" w:ascii="仿宋_GB2312" w:hAnsi="宋体" w:eastAsia="仿宋_GB2312" w:cs="仿宋_GB2312"/>
          <w:i w:val="0"/>
          <w:caps w:val="0"/>
          <w:color w:val="333333"/>
          <w:spacing w:val="0"/>
          <w:sz w:val="21"/>
          <w:szCs w:val="21"/>
          <w:bdr w:val="none" w:color="auto" w:sz="0" w:space="0"/>
          <w:shd w:val="clear" w:fill="FFFFFF"/>
          <w:lang w:val="en-US"/>
        </w:rPr>
        <w:t>0.2</w:t>
      </w:r>
      <w:r>
        <w:rPr>
          <w:rFonts w:hint="default" w:ascii="仿宋_GB2312" w:hAnsi="宋体" w:eastAsia="仿宋_GB2312" w:cs="仿宋_GB2312"/>
          <w:i w:val="0"/>
          <w:caps w:val="0"/>
          <w:color w:val="333333"/>
          <w:spacing w:val="0"/>
          <w:sz w:val="21"/>
          <w:szCs w:val="21"/>
          <w:bdr w:val="none" w:color="auto" w:sz="0" w:space="0"/>
          <w:shd w:val="clear" w:fill="FFFFFF"/>
        </w:rPr>
        <w:t>万元。定期评选突出贡献人员，并给予重奖。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7" w:lineRule="atLeast"/>
        <w:ind w:left="0" w:right="0" w:firstLine="639"/>
        <w:jc w:val="left"/>
      </w:pPr>
      <w:r>
        <w:rPr>
          <w:rFonts w:hint="default" w:ascii="仿宋_GB2312" w:hAnsi="宋体" w:eastAsia="仿宋_GB2312" w:cs="仿宋_GB2312"/>
          <w:i w:val="0"/>
          <w:caps w:val="0"/>
          <w:color w:val="333333"/>
          <w:spacing w:val="0"/>
          <w:sz w:val="21"/>
          <w:szCs w:val="21"/>
          <w:bdr w:val="none" w:color="auto" w:sz="0" w:space="0"/>
          <w:shd w:val="clear" w:fill="FFFFFF"/>
          <w:lang w:val="en-US"/>
        </w:rPr>
        <w:t>10</w:t>
      </w:r>
      <w:r>
        <w:rPr>
          <w:rFonts w:hint="default" w:ascii="仿宋_GB2312" w:hAnsi="宋体" w:eastAsia="仿宋_GB2312" w:cs="仿宋_GB2312"/>
          <w:i w:val="0"/>
          <w:caps w:val="0"/>
          <w:color w:val="333333"/>
          <w:spacing w:val="0"/>
          <w:sz w:val="21"/>
          <w:szCs w:val="21"/>
          <w:bdr w:val="none" w:color="auto" w:sz="0" w:space="0"/>
          <w:shd w:val="clear" w:fill="FFFFFF"/>
        </w:rPr>
        <w:t>、鼓励企业的科技人员积极申报科技成果，提高大丰市科技进步奖奖金额度，大丰市科技进步奖每年评选一次，特等奖奖金</w:t>
      </w:r>
      <w:r>
        <w:rPr>
          <w:rFonts w:hint="default" w:ascii="仿宋_GB2312" w:hAnsi="宋体" w:eastAsia="仿宋_GB2312" w:cs="仿宋_GB2312"/>
          <w:i w:val="0"/>
          <w:caps w:val="0"/>
          <w:color w:val="333333"/>
          <w:spacing w:val="0"/>
          <w:sz w:val="21"/>
          <w:szCs w:val="21"/>
          <w:bdr w:val="none" w:color="auto" w:sz="0" w:space="0"/>
          <w:shd w:val="clear" w:fill="FFFFFF"/>
          <w:lang w:val="en-US"/>
        </w:rPr>
        <w:t>10000</w:t>
      </w:r>
      <w:r>
        <w:rPr>
          <w:rFonts w:hint="default" w:ascii="仿宋_GB2312" w:hAnsi="宋体" w:eastAsia="仿宋_GB2312" w:cs="仿宋_GB2312"/>
          <w:i w:val="0"/>
          <w:caps w:val="0"/>
          <w:color w:val="333333"/>
          <w:spacing w:val="0"/>
          <w:sz w:val="21"/>
          <w:szCs w:val="21"/>
          <w:bdr w:val="none" w:color="auto" w:sz="0" w:space="0"/>
          <w:shd w:val="clear" w:fill="FFFFFF"/>
        </w:rPr>
        <w:t>元，一等奖奖金</w:t>
      </w:r>
      <w:r>
        <w:rPr>
          <w:rFonts w:hint="default" w:ascii="仿宋_GB2312" w:hAnsi="宋体" w:eastAsia="仿宋_GB2312" w:cs="仿宋_GB2312"/>
          <w:i w:val="0"/>
          <w:caps w:val="0"/>
          <w:color w:val="333333"/>
          <w:spacing w:val="0"/>
          <w:sz w:val="21"/>
          <w:szCs w:val="21"/>
          <w:bdr w:val="none" w:color="auto" w:sz="0" w:space="0"/>
          <w:shd w:val="clear" w:fill="FFFFFF"/>
          <w:lang w:val="en-US"/>
        </w:rPr>
        <w:t>5000</w:t>
      </w:r>
      <w:r>
        <w:rPr>
          <w:rFonts w:hint="default" w:ascii="仿宋_GB2312" w:hAnsi="宋体" w:eastAsia="仿宋_GB2312" w:cs="仿宋_GB2312"/>
          <w:i w:val="0"/>
          <w:caps w:val="0"/>
          <w:color w:val="333333"/>
          <w:spacing w:val="0"/>
          <w:sz w:val="21"/>
          <w:szCs w:val="21"/>
          <w:bdr w:val="none" w:color="auto" w:sz="0" w:space="0"/>
          <w:shd w:val="clear" w:fill="FFFFFF"/>
        </w:rPr>
        <w:t>元，二等奖奖金</w:t>
      </w:r>
      <w:r>
        <w:rPr>
          <w:rFonts w:hint="default" w:ascii="仿宋_GB2312" w:hAnsi="宋体" w:eastAsia="仿宋_GB2312" w:cs="仿宋_GB2312"/>
          <w:i w:val="0"/>
          <w:caps w:val="0"/>
          <w:color w:val="333333"/>
          <w:spacing w:val="0"/>
          <w:sz w:val="21"/>
          <w:szCs w:val="21"/>
          <w:bdr w:val="none" w:color="auto" w:sz="0" w:space="0"/>
          <w:shd w:val="clear" w:fill="FFFFFF"/>
          <w:lang w:val="en-US"/>
        </w:rPr>
        <w:t>3000</w:t>
      </w:r>
      <w:r>
        <w:rPr>
          <w:rFonts w:hint="default" w:ascii="仿宋_GB2312" w:hAnsi="宋体" w:eastAsia="仿宋_GB2312" w:cs="仿宋_GB2312"/>
          <w:i w:val="0"/>
          <w:caps w:val="0"/>
          <w:color w:val="333333"/>
          <w:spacing w:val="0"/>
          <w:sz w:val="21"/>
          <w:szCs w:val="21"/>
          <w:bdr w:val="none" w:color="auto" w:sz="0" w:space="0"/>
          <w:shd w:val="clear" w:fill="FFFFFF"/>
        </w:rPr>
        <w:t>元，三等奖奖金</w:t>
      </w:r>
      <w:r>
        <w:rPr>
          <w:rFonts w:hint="default" w:ascii="仿宋_GB2312" w:hAnsi="宋体" w:eastAsia="仿宋_GB2312" w:cs="仿宋_GB2312"/>
          <w:i w:val="0"/>
          <w:caps w:val="0"/>
          <w:color w:val="333333"/>
          <w:spacing w:val="0"/>
          <w:sz w:val="21"/>
          <w:szCs w:val="21"/>
          <w:bdr w:val="none" w:color="auto" w:sz="0" w:space="0"/>
          <w:shd w:val="clear" w:fill="FFFFFF"/>
          <w:lang w:val="en-US"/>
        </w:rPr>
        <w:t>1000</w:t>
      </w:r>
      <w:r>
        <w:rPr>
          <w:rFonts w:hint="default" w:ascii="仿宋_GB2312" w:hAnsi="宋体" w:eastAsia="仿宋_GB2312" w:cs="仿宋_GB2312"/>
          <w:i w:val="0"/>
          <w:caps w:val="0"/>
          <w:color w:val="333333"/>
          <w:spacing w:val="0"/>
          <w:sz w:val="21"/>
          <w:szCs w:val="21"/>
          <w:bdr w:val="none" w:color="auto" w:sz="0" w:space="0"/>
          <w:shd w:val="clear" w:fill="FFFFFF"/>
        </w:rPr>
        <w:t>元。对获得国家、省政府颁发的科技进步奖的主要成员给予奖励，对获得国家科技进步奖的项目，在原获得奖金数额的基础上，本市加发</w:t>
      </w:r>
      <w:r>
        <w:rPr>
          <w:rFonts w:hint="default" w:ascii="仿宋_GB2312" w:hAnsi="宋体" w:eastAsia="仿宋_GB2312" w:cs="仿宋_GB2312"/>
          <w:i w:val="0"/>
          <w:caps w:val="0"/>
          <w:color w:val="333333"/>
          <w:spacing w:val="0"/>
          <w:sz w:val="21"/>
          <w:szCs w:val="21"/>
          <w:bdr w:val="none" w:color="auto" w:sz="0" w:space="0"/>
          <w:shd w:val="clear" w:fill="FFFFFF"/>
          <w:lang w:val="en-US"/>
        </w:rPr>
        <w:t>100%</w:t>
      </w:r>
      <w:r>
        <w:rPr>
          <w:rFonts w:hint="default" w:ascii="仿宋_GB2312" w:hAnsi="宋体" w:eastAsia="仿宋_GB2312" w:cs="仿宋_GB2312"/>
          <w:i w:val="0"/>
          <w:caps w:val="0"/>
          <w:color w:val="333333"/>
          <w:spacing w:val="0"/>
          <w:sz w:val="21"/>
          <w:szCs w:val="21"/>
          <w:bdr w:val="none" w:color="auto" w:sz="0" w:space="0"/>
          <w:shd w:val="clear" w:fill="FFFFFF"/>
        </w:rPr>
        <w:t>的奖金；对获得省科技进步奖的项目，在原获得奖金数额的基础上，本市加发</w:t>
      </w:r>
      <w:r>
        <w:rPr>
          <w:rFonts w:hint="default" w:ascii="仿宋_GB2312" w:hAnsi="宋体" w:eastAsia="仿宋_GB2312" w:cs="仿宋_GB2312"/>
          <w:i w:val="0"/>
          <w:caps w:val="0"/>
          <w:color w:val="333333"/>
          <w:spacing w:val="0"/>
          <w:sz w:val="21"/>
          <w:szCs w:val="21"/>
          <w:bdr w:val="none" w:color="auto" w:sz="0" w:space="0"/>
          <w:shd w:val="clear" w:fill="FFFFFF"/>
          <w:lang w:val="en-US"/>
        </w:rPr>
        <w:t>50%</w:t>
      </w:r>
      <w:r>
        <w:rPr>
          <w:rFonts w:hint="default" w:ascii="仿宋_GB2312" w:hAnsi="宋体" w:eastAsia="仿宋_GB2312" w:cs="仿宋_GB2312"/>
          <w:i w:val="0"/>
          <w:caps w:val="0"/>
          <w:color w:val="333333"/>
          <w:spacing w:val="0"/>
          <w:sz w:val="21"/>
          <w:szCs w:val="21"/>
          <w:bdr w:val="none" w:color="auto" w:sz="0" w:space="0"/>
          <w:shd w:val="clear" w:fill="FFFFFF"/>
        </w:rPr>
        <w:t>的奖金。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7" w:lineRule="atLeast"/>
        <w:ind w:left="0" w:right="0" w:firstLine="639"/>
        <w:jc w:val="left"/>
      </w:pPr>
      <w:r>
        <w:rPr>
          <w:rFonts w:hint="default" w:ascii="仿宋_GB2312" w:hAnsi="宋体" w:eastAsia="仿宋_GB2312" w:cs="仿宋_GB2312"/>
          <w:i w:val="0"/>
          <w:caps w:val="0"/>
          <w:color w:val="333333"/>
          <w:spacing w:val="0"/>
          <w:sz w:val="21"/>
          <w:szCs w:val="21"/>
          <w:bdr w:val="none" w:color="auto" w:sz="0" w:space="0"/>
          <w:shd w:val="clear" w:fill="FFFFFF"/>
          <w:lang w:val="en-US"/>
        </w:rPr>
        <w:t>11</w:t>
      </w:r>
      <w:r>
        <w:rPr>
          <w:rFonts w:hint="default" w:ascii="仿宋_GB2312" w:hAnsi="宋体" w:eastAsia="仿宋_GB2312" w:cs="仿宋_GB2312"/>
          <w:i w:val="0"/>
          <w:caps w:val="0"/>
          <w:color w:val="333333"/>
          <w:spacing w:val="0"/>
          <w:sz w:val="21"/>
          <w:szCs w:val="21"/>
          <w:bdr w:val="none" w:color="auto" w:sz="0" w:space="0"/>
          <w:shd w:val="clear" w:fill="FFFFFF"/>
        </w:rPr>
        <w:t>、对列入国家和省科技发展计划的重大课题、重点项目（</w:t>
      </w:r>
      <w:r>
        <w:rPr>
          <w:rFonts w:hint="default" w:ascii="仿宋_GB2312" w:hAnsi="宋体" w:eastAsia="仿宋_GB2312" w:cs="仿宋_GB2312"/>
          <w:i w:val="0"/>
          <w:caps w:val="0"/>
          <w:color w:val="333333"/>
          <w:spacing w:val="0"/>
          <w:sz w:val="21"/>
          <w:szCs w:val="21"/>
          <w:bdr w:val="none" w:color="auto" w:sz="0" w:space="0"/>
          <w:shd w:val="clear" w:fill="FFFFFF"/>
          <w:lang w:val="en-US"/>
        </w:rPr>
        <w:t>863</w:t>
      </w:r>
      <w:r>
        <w:rPr>
          <w:rFonts w:hint="default" w:ascii="仿宋_GB2312" w:hAnsi="宋体" w:eastAsia="仿宋_GB2312" w:cs="仿宋_GB2312"/>
          <w:i w:val="0"/>
          <w:caps w:val="0"/>
          <w:color w:val="333333"/>
          <w:spacing w:val="0"/>
          <w:sz w:val="21"/>
          <w:szCs w:val="21"/>
          <w:bdr w:val="none" w:color="auto" w:sz="0" w:space="0"/>
          <w:shd w:val="clear" w:fill="FFFFFF"/>
        </w:rPr>
        <w:t>、</w:t>
      </w:r>
      <w:r>
        <w:rPr>
          <w:rFonts w:hint="default" w:ascii="仿宋_GB2312" w:hAnsi="宋体" w:eastAsia="仿宋_GB2312" w:cs="仿宋_GB2312"/>
          <w:i w:val="0"/>
          <w:caps w:val="0"/>
          <w:color w:val="333333"/>
          <w:spacing w:val="0"/>
          <w:sz w:val="21"/>
          <w:szCs w:val="21"/>
          <w:bdr w:val="none" w:color="auto" w:sz="0" w:space="0"/>
          <w:shd w:val="clear" w:fill="FFFFFF"/>
          <w:lang w:val="en-US"/>
        </w:rPr>
        <w:t>973</w:t>
      </w:r>
      <w:r>
        <w:rPr>
          <w:rFonts w:hint="default" w:ascii="仿宋_GB2312" w:hAnsi="宋体" w:eastAsia="仿宋_GB2312" w:cs="仿宋_GB2312"/>
          <w:i w:val="0"/>
          <w:caps w:val="0"/>
          <w:color w:val="333333"/>
          <w:spacing w:val="0"/>
          <w:sz w:val="21"/>
          <w:szCs w:val="21"/>
          <w:bdr w:val="none" w:color="auto" w:sz="0" w:space="0"/>
          <w:shd w:val="clear" w:fill="FFFFFF"/>
        </w:rPr>
        <w:t>、科技攻关、科技型中小企业技术创新基金、省重大科技成果转化、重点科技成果示范等），经鉴定或验收后，分别给予课题攻关主要负责人和主要研究人员（不得超过</w:t>
      </w:r>
      <w:r>
        <w:rPr>
          <w:rFonts w:hint="default" w:ascii="仿宋_GB2312" w:hAnsi="宋体" w:eastAsia="仿宋_GB2312" w:cs="仿宋_GB2312"/>
          <w:i w:val="0"/>
          <w:caps w:val="0"/>
          <w:color w:val="333333"/>
          <w:spacing w:val="0"/>
          <w:sz w:val="21"/>
          <w:szCs w:val="21"/>
          <w:bdr w:val="none" w:color="auto" w:sz="0" w:space="0"/>
          <w:shd w:val="clear" w:fill="FFFFFF"/>
          <w:lang w:val="en-US"/>
        </w:rPr>
        <w:t>5</w:t>
      </w:r>
      <w:r>
        <w:rPr>
          <w:rFonts w:hint="default" w:ascii="仿宋_GB2312" w:hAnsi="宋体" w:eastAsia="仿宋_GB2312" w:cs="仿宋_GB2312"/>
          <w:i w:val="0"/>
          <w:caps w:val="0"/>
          <w:color w:val="333333"/>
          <w:spacing w:val="0"/>
          <w:sz w:val="21"/>
          <w:szCs w:val="21"/>
          <w:bdr w:val="none" w:color="auto" w:sz="0" w:space="0"/>
          <w:shd w:val="clear" w:fill="FFFFFF"/>
        </w:rPr>
        <w:t>人）每人</w:t>
      </w:r>
      <w:r>
        <w:rPr>
          <w:rFonts w:hint="default" w:ascii="仿宋_GB2312" w:hAnsi="宋体" w:eastAsia="仿宋_GB2312" w:cs="仿宋_GB2312"/>
          <w:i w:val="0"/>
          <w:caps w:val="0"/>
          <w:color w:val="333333"/>
          <w:spacing w:val="0"/>
          <w:sz w:val="21"/>
          <w:szCs w:val="21"/>
          <w:bdr w:val="none" w:color="auto" w:sz="0" w:space="0"/>
          <w:shd w:val="clear" w:fill="FFFFFF"/>
          <w:lang w:val="en-US"/>
        </w:rPr>
        <w:t>1000</w:t>
      </w:r>
      <w:r>
        <w:rPr>
          <w:rFonts w:hint="default" w:ascii="仿宋_GB2312" w:hAnsi="宋体" w:eastAsia="仿宋_GB2312" w:cs="仿宋_GB2312"/>
          <w:i w:val="0"/>
          <w:caps w:val="0"/>
          <w:color w:val="333333"/>
          <w:spacing w:val="0"/>
          <w:sz w:val="21"/>
          <w:szCs w:val="21"/>
          <w:bdr w:val="none" w:color="auto" w:sz="0" w:space="0"/>
          <w:shd w:val="clear" w:fill="FFFFFF"/>
        </w:rPr>
        <w:t>元的科研津贴或奖励。</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7" w:lineRule="atLeast"/>
        <w:ind w:left="0" w:right="0" w:firstLine="639"/>
        <w:jc w:val="left"/>
      </w:pPr>
      <w:r>
        <w:rPr>
          <w:rFonts w:hint="default" w:ascii="仿宋_GB2312" w:hAnsi="宋体" w:eastAsia="仿宋_GB2312" w:cs="仿宋_GB2312"/>
          <w:i w:val="0"/>
          <w:caps w:val="0"/>
          <w:color w:val="333333"/>
          <w:spacing w:val="0"/>
          <w:sz w:val="21"/>
          <w:szCs w:val="21"/>
          <w:bdr w:val="none" w:color="auto" w:sz="0" w:space="0"/>
          <w:shd w:val="clear" w:fill="FFFFFF"/>
          <w:lang w:val="en-US"/>
        </w:rPr>
        <w:t>12</w:t>
      </w:r>
      <w:r>
        <w:rPr>
          <w:rFonts w:hint="default" w:ascii="仿宋_GB2312" w:hAnsi="宋体" w:eastAsia="仿宋_GB2312" w:cs="仿宋_GB2312"/>
          <w:i w:val="0"/>
          <w:caps w:val="0"/>
          <w:color w:val="333333"/>
          <w:spacing w:val="0"/>
          <w:sz w:val="21"/>
          <w:szCs w:val="21"/>
          <w:bdr w:val="none" w:color="auto" w:sz="0" w:space="0"/>
          <w:shd w:val="clear" w:fill="FFFFFF"/>
        </w:rPr>
        <w:t>、经省级以上科技行政部门立项并验收或认定的火炬、星火、国家重点新产品、省高新技术产品项目，经济效益显著的，给予项目承担单位负责人及有功人员每项</w:t>
      </w:r>
      <w:r>
        <w:rPr>
          <w:rFonts w:hint="default" w:ascii="仿宋_GB2312" w:hAnsi="宋体" w:eastAsia="仿宋_GB2312" w:cs="仿宋_GB2312"/>
          <w:i w:val="0"/>
          <w:caps w:val="0"/>
          <w:color w:val="333333"/>
          <w:spacing w:val="0"/>
          <w:sz w:val="21"/>
          <w:szCs w:val="21"/>
          <w:bdr w:val="none" w:color="auto" w:sz="0" w:space="0"/>
          <w:shd w:val="clear" w:fill="FFFFFF"/>
          <w:lang w:val="en-US"/>
        </w:rPr>
        <w:t>2500</w:t>
      </w:r>
      <w:r>
        <w:rPr>
          <w:rFonts w:hint="default" w:ascii="仿宋_GB2312" w:hAnsi="宋体" w:eastAsia="仿宋_GB2312" w:cs="仿宋_GB2312"/>
          <w:i w:val="0"/>
          <w:caps w:val="0"/>
          <w:color w:val="333333"/>
          <w:spacing w:val="0"/>
          <w:sz w:val="21"/>
          <w:szCs w:val="21"/>
          <w:bdr w:val="none" w:color="auto" w:sz="0" w:space="0"/>
          <w:shd w:val="clear" w:fill="FFFFFF"/>
        </w:rPr>
        <w:t>元的奖励。</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7" w:lineRule="atLeast"/>
        <w:ind w:left="0" w:right="0" w:firstLine="639"/>
        <w:jc w:val="left"/>
      </w:pPr>
      <w:r>
        <w:rPr>
          <w:rFonts w:hint="eastAsia" w:ascii="黑体" w:hAnsi="宋体" w:eastAsia="黑体" w:cs="黑体"/>
          <w:b/>
          <w:i w:val="0"/>
          <w:caps w:val="0"/>
          <w:color w:val="333333"/>
          <w:spacing w:val="0"/>
          <w:sz w:val="21"/>
          <w:szCs w:val="21"/>
          <w:bdr w:val="none" w:color="auto" w:sz="0" w:space="0"/>
          <w:shd w:val="clear" w:fill="FFFFFF"/>
        </w:rPr>
        <w:t>五、以科技创业服务平台建设为重点，加快构建自主创新服务体系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7" w:lineRule="atLeast"/>
        <w:ind w:left="0" w:right="0" w:firstLine="639"/>
        <w:jc w:val="left"/>
      </w:pPr>
      <w:r>
        <w:rPr>
          <w:rFonts w:hint="default" w:ascii="仿宋_GB2312" w:hAnsi="宋体" w:eastAsia="仿宋_GB2312" w:cs="仿宋_GB2312"/>
          <w:i w:val="0"/>
          <w:caps w:val="0"/>
          <w:color w:val="333333"/>
          <w:spacing w:val="0"/>
          <w:sz w:val="21"/>
          <w:szCs w:val="21"/>
          <w:bdr w:val="none" w:color="auto" w:sz="0" w:space="0"/>
          <w:shd w:val="clear" w:fill="FFFFFF"/>
          <w:lang w:val="en-US"/>
        </w:rPr>
        <w:t>13</w:t>
      </w:r>
      <w:r>
        <w:rPr>
          <w:rFonts w:hint="default" w:ascii="仿宋_GB2312" w:hAnsi="宋体" w:eastAsia="仿宋_GB2312" w:cs="仿宋_GB2312"/>
          <w:i w:val="0"/>
          <w:caps w:val="0"/>
          <w:color w:val="333333"/>
          <w:spacing w:val="0"/>
          <w:sz w:val="21"/>
          <w:szCs w:val="21"/>
          <w:bdr w:val="none" w:color="auto" w:sz="0" w:space="0"/>
          <w:shd w:val="clear" w:fill="FFFFFF"/>
        </w:rPr>
        <w:t>、加快建设科技创业服务平台。进一步完善生产力促进中心等载体的功能，为企业提供信息咨询、政策落实、成果转化、投融资、申报科技计划等多项优质服务，采取举办培训、讲座、信息发布会、网络信息服务等多种方式，实现政府、高校科研院所、金融机构与企业间信息的无缝对接。对生产力促进中心等科技创业服务机构帮助企业争取获得的上级无偿经费，按到帐经费的</w:t>
      </w:r>
      <w:r>
        <w:rPr>
          <w:rFonts w:hint="default" w:ascii="仿宋_GB2312" w:hAnsi="宋体" w:eastAsia="仿宋_GB2312" w:cs="仿宋_GB2312"/>
          <w:i w:val="0"/>
          <w:caps w:val="0"/>
          <w:color w:val="333333"/>
          <w:spacing w:val="0"/>
          <w:sz w:val="21"/>
          <w:szCs w:val="21"/>
          <w:bdr w:val="none" w:color="auto" w:sz="0" w:space="0"/>
          <w:shd w:val="clear" w:fill="FFFFFF"/>
          <w:lang w:val="en-US"/>
        </w:rPr>
        <w:t>2-3%</w:t>
      </w:r>
      <w:r>
        <w:rPr>
          <w:rFonts w:hint="default" w:ascii="仿宋_GB2312" w:hAnsi="宋体" w:eastAsia="仿宋_GB2312" w:cs="仿宋_GB2312"/>
          <w:i w:val="0"/>
          <w:caps w:val="0"/>
          <w:color w:val="333333"/>
          <w:spacing w:val="0"/>
          <w:sz w:val="21"/>
          <w:szCs w:val="21"/>
          <w:bdr w:val="none" w:color="auto" w:sz="0" w:space="0"/>
          <w:shd w:val="clear" w:fill="FFFFFF"/>
        </w:rPr>
        <w:t>给予奖励。</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7" w:lineRule="atLeast"/>
        <w:ind w:left="0" w:right="0" w:firstLine="639"/>
        <w:jc w:val="left"/>
      </w:pPr>
      <w:r>
        <w:rPr>
          <w:rFonts w:hint="default" w:ascii="仿宋_GB2312" w:hAnsi="宋体" w:eastAsia="仿宋_GB2312" w:cs="仿宋_GB2312"/>
          <w:i w:val="0"/>
          <w:caps w:val="0"/>
          <w:color w:val="333333"/>
          <w:spacing w:val="0"/>
          <w:sz w:val="21"/>
          <w:szCs w:val="21"/>
          <w:bdr w:val="none" w:color="auto" w:sz="0" w:space="0"/>
          <w:shd w:val="clear" w:fill="FFFFFF"/>
          <w:lang w:val="en-US"/>
        </w:rPr>
        <w:t>14</w:t>
      </w:r>
      <w:r>
        <w:rPr>
          <w:rFonts w:hint="default" w:ascii="仿宋_GB2312" w:hAnsi="宋体" w:eastAsia="仿宋_GB2312" w:cs="仿宋_GB2312"/>
          <w:i w:val="0"/>
          <w:caps w:val="0"/>
          <w:color w:val="333333"/>
          <w:spacing w:val="0"/>
          <w:sz w:val="21"/>
          <w:szCs w:val="21"/>
          <w:bdr w:val="none" w:color="auto" w:sz="0" w:space="0"/>
          <w:shd w:val="clear" w:fill="FFFFFF"/>
        </w:rPr>
        <w:t>、推进科技型企业孵化器建设。鼓励企业及其他社会力量创办科技企业孵化器，对列入国家级孵化器创建计划的创办主体给予</w:t>
      </w:r>
      <w:r>
        <w:rPr>
          <w:rFonts w:hint="default" w:ascii="仿宋_GB2312" w:hAnsi="宋体" w:eastAsia="仿宋_GB2312" w:cs="仿宋_GB2312"/>
          <w:i w:val="0"/>
          <w:caps w:val="0"/>
          <w:color w:val="333333"/>
          <w:spacing w:val="0"/>
          <w:sz w:val="21"/>
          <w:szCs w:val="21"/>
          <w:bdr w:val="none" w:color="auto" w:sz="0" w:space="0"/>
          <w:shd w:val="clear" w:fill="FFFFFF"/>
          <w:lang w:val="en-US"/>
        </w:rPr>
        <w:t>1</w:t>
      </w:r>
      <w:r>
        <w:rPr>
          <w:rFonts w:hint="default" w:ascii="仿宋_GB2312" w:hAnsi="宋体" w:eastAsia="仿宋_GB2312" w:cs="仿宋_GB2312"/>
          <w:i w:val="0"/>
          <w:caps w:val="0"/>
          <w:color w:val="333333"/>
          <w:spacing w:val="0"/>
          <w:sz w:val="21"/>
          <w:szCs w:val="21"/>
          <w:bdr w:val="none" w:color="auto" w:sz="0" w:space="0"/>
          <w:shd w:val="clear" w:fill="FFFFFF"/>
        </w:rPr>
        <w:t>∶</w:t>
      </w:r>
      <w:r>
        <w:rPr>
          <w:rFonts w:hint="default" w:ascii="仿宋_GB2312" w:hAnsi="宋体" w:eastAsia="仿宋_GB2312" w:cs="仿宋_GB2312"/>
          <w:i w:val="0"/>
          <w:caps w:val="0"/>
          <w:color w:val="333333"/>
          <w:spacing w:val="0"/>
          <w:sz w:val="21"/>
          <w:szCs w:val="21"/>
          <w:bdr w:val="none" w:color="auto" w:sz="0" w:space="0"/>
          <w:shd w:val="clear" w:fill="FFFFFF"/>
          <w:lang w:val="en-US"/>
        </w:rPr>
        <w:t>0.5</w:t>
      </w:r>
      <w:r>
        <w:rPr>
          <w:rFonts w:hint="default" w:ascii="仿宋_GB2312" w:hAnsi="宋体" w:eastAsia="仿宋_GB2312" w:cs="仿宋_GB2312"/>
          <w:i w:val="0"/>
          <w:caps w:val="0"/>
          <w:color w:val="333333"/>
          <w:spacing w:val="0"/>
          <w:sz w:val="21"/>
          <w:szCs w:val="21"/>
          <w:bdr w:val="none" w:color="auto" w:sz="0" w:space="0"/>
          <w:shd w:val="clear" w:fill="FFFFFF"/>
        </w:rPr>
        <w:t>的配套补助，列入省级的孵化器给予每家一次性</w:t>
      </w:r>
      <w:r>
        <w:rPr>
          <w:rFonts w:hint="default" w:ascii="仿宋_GB2312" w:hAnsi="宋体" w:eastAsia="仿宋_GB2312" w:cs="仿宋_GB2312"/>
          <w:i w:val="0"/>
          <w:caps w:val="0"/>
          <w:color w:val="333333"/>
          <w:spacing w:val="0"/>
          <w:sz w:val="21"/>
          <w:szCs w:val="21"/>
          <w:bdr w:val="none" w:color="auto" w:sz="0" w:space="0"/>
          <w:shd w:val="clear" w:fill="FFFFFF"/>
          <w:lang w:val="en-US"/>
        </w:rPr>
        <w:t>20</w:t>
      </w:r>
      <w:r>
        <w:rPr>
          <w:rFonts w:hint="default" w:ascii="仿宋_GB2312" w:hAnsi="宋体" w:eastAsia="仿宋_GB2312" w:cs="仿宋_GB2312"/>
          <w:i w:val="0"/>
          <w:caps w:val="0"/>
          <w:color w:val="333333"/>
          <w:spacing w:val="0"/>
          <w:sz w:val="21"/>
          <w:szCs w:val="21"/>
          <w:bdr w:val="none" w:color="auto" w:sz="0" w:space="0"/>
          <w:shd w:val="clear" w:fill="FFFFFF"/>
        </w:rPr>
        <w:t>万元的补助。对高级专业技术人才、留学归国人员、博士及博士后进入孵化器创办生产高新技术产品的企业，经认定后给予</w:t>
      </w:r>
      <w:r>
        <w:rPr>
          <w:rFonts w:hint="default" w:ascii="仿宋_GB2312" w:hAnsi="宋体" w:eastAsia="仿宋_GB2312" w:cs="仿宋_GB2312"/>
          <w:i w:val="0"/>
          <w:caps w:val="0"/>
          <w:color w:val="333333"/>
          <w:spacing w:val="0"/>
          <w:sz w:val="21"/>
          <w:szCs w:val="21"/>
          <w:bdr w:val="none" w:color="auto" w:sz="0" w:space="0"/>
          <w:shd w:val="clear" w:fill="FFFFFF"/>
          <w:lang w:val="en-US"/>
        </w:rPr>
        <w:t>10</w:t>
      </w:r>
      <w:r>
        <w:rPr>
          <w:rFonts w:hint="default" w:ascii="仿宋_GB2312" w:hAnsi="宋体" w:eastAsia="仿宋_GB2312" w:cs="仿宋_GB2312"/>
          <w:i w:val="0"/>
          <w:caps w:val="0"/>
          <w:color w:val="333333"/>
          <w:spacing w:val="0"/>
          <w:sz w:val="21"/>
          <w:szCs w:val="21"/>
          <w:bdr w:val="none" w:color="auto" w:sz="0" w:space="0"/>
          <w:shd w:val="clear" w:fill="FFFFFF"/>
        </w:rPr>
        <w:t>万元的创业资助，创业企业所开发的项目可优先申报各类科技计划项目。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7" w:lineRule="atLeast"/>
        <w:ind w:left="0" w:right="0" w:firstLine="639"/>
        <w:jc w:val="left"/>
      </w:pPr>
      <w:r>
        <w:rPr>
          <w:rFonts w:hint="eastAsia" w:ascii="黑体" w:hAnsi="宋体" w:eastAsia="黑体" w:cs="黑体"/>
          <w:b/>
          <w:i w:val="0"/>
          <w:caps w:val="0"/>
          <w:color w:val="333333"/>
          <w:spacing w:val="0"/>
          <w:sz w:val="21"/>
          <w:szCs w:val="21"/>
          <w:bdr w:val="none" w:color="auto" w:sz="0" w:space="0"/>
          <w:shd w:val="clear" w:fill="FFFFFF"/>
        </w:rPr>
        <w:t>六、以科技进步综合考核为重点，加大自主创新组织工作力度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7" w:lineRule="atLeast"/>
        <w:ind w:left="0" w:right="0" w:firstLine="639"/>
        <w:jc w:val="left"/>
      </w:pPr>
      <w:r>
        <w:rPr>
          <w:rFonts w:hint="default" w:ascii="仿宋_GB2312" w:hAnsi="宋体" w:eastAsia="仿宋_GB2312" w:cs="仿宋_GB2312"/>
          <w:i w:val="0"/>
          <w:caps w:val="0"/>
          <w:color w:val="333333"/>
          <w:spacing w:val="0"/>
          <w:sz w:val="21"/>
          <w:szCs w:val="21"/>
          <w:bdr w:val="none" w:color="auto" w:sz="0" w:space="0"/>
          <w:shd w:val="clear" w:fill="FFFFFF"/>
          <w:lang w:val="en-US"/>
        </w:rPr>
        <w:t>15</w:t>
      </w:r>
      <w:r>
        <w:rPr>
          <w:rFonts w:hint="default" w:ascii="仿宋_GB2312" w:hAnsi="宋体" w:eastAsia="仿宋_GB2312" w:cs="仿宋_GB2312"/>
          <w:i w:val="0"/>
          <w:caps w:val="0"/>
          <w:color w:val="333333"/>
          <w:spacing w:val="0"/>
          <w:sz w:val="21"/>
          <w:szCs w:val="21"/>
          <w:bdr w:val="none" w:color="auto" w:sz="0" w:space="0"/>
          <w:shd w:val="clear" w:fill="FFFFFF"/>
        </w:rPr>
        <w:t>、加强对科技创新考核工作的领导。每年组织科技创新工作考核，由市科技局牵头，市发改委、经贸委、人事局、财政局等部门参与，考核结果报市委、市政府确认。对年终科技进步综合考核获前三名的镇和部门，分别给予</w:t>
      </w:r>
      <w:r>
        <w:rPr>
          <w:rFonts w:hint="default" w:ascii="仿宋_GB2312" w:hAnsi="宋体" w:eastAsia="仿宋_GB2312" w:cs="仿宋_GB2312"/>
          <w:i w:val="0"/>
          <w:caps w:val="0"/>
          <w:color w:val="333333"/>
          <w:spacing w:val="0"/>
          <w:sz w:val="21"/>
          <w:szCs w:val="21"/>
          <w:bdr w:val="none" w:color="auto" w:sz="0" w:space="0"/>
          <w:shd w:val="clear" w:fill="FFFFFF"/>
          <w:lang w:val="en-US"/>
        </w:rPr>
        <w:t>8000</w:t>
      </w:r>
      <w:r>
        <w:rPr>
          <w:rFonts w:hint="default" w:ascii="仿宋_GB2312" w:hAnsi="宋体" w:eastAsia="仿宋_GB2312" w:cs="仿宋_GB2312"/>
          <w:i w:val="0"/>
          <w:caps w:val="0"/>
          <w:color w:val="333333"/>
          <w:spacing w:val="0"/>
          <w:sz w:val="21"/>
          <w:szCs w:val="21"/>
          <w:bdr w:val="none" w:color="auto" w:sz="0" w:space="0"/>
          <w:shd w:val="clear" w:fill="FFFFFF"/>
        </w:rPr>
        <w:t>元、</w:t>
      </w:r>
      <w:r>
        <w:rPr>
          <w:rFonts w:hint="default" w:ascii="仿宋_GB2312" w:hAnsi="宋体" w:eastAsia="仿宋_GB2312" w:cs="仿宋_GB2312"/>
          <w:i w:val="0"/>
          <w:caps w:val="0"/>
          <w:color w:val="333333"/>
          <w:spacing w:val="0"/>
          <w:sz w:val="21"/>
          <w:szCs w:val="21"/>
          <w:bdr w:val="none" w:color="auto" w:sz="0" w:space="0"/>
          <w:shd w:val="clear" w:fill="FFFFFF"/>
          <w:lang w:val="en-US"/>
        </w:rPr>
        <w:t>5000</w:t>
      </w:r>
      <w:r>
        <w:rPr>
          <w:rFonts w:hint="default" w:ascii="仿宋_GB2312" w:hAnsi="宋体" w:eastAsia="仿宋_GB2312" w:cs="仿宋_GB2312"/>
          <w:i w:val="0"/>
          <w:caps w:val="0"/>
          <w:color w:val="333333"/>
          <w:spacing w:val="0"/>
          <w:sz w:val="21"/>
          <w:szCs w:val="21"/>
          <w:bdr w:val="none" w:color="auto" w:sz="0" w:space="0"/>
          <w:shd w:val="clear" w:fill="FFFFFF"/>
        </w:rPr>
        <w:t>元、</w:t>
      </w:r>
      <w:r>
        <w:rPr>
          <w:rFonts w:hint="default" w:ascii="仿宋_GB2312" w:hAnsi="宋体" w:eastAsia="仿宋_GB2312" w:cs="仿宋_GB2312"/>
          <w:i w:val="0"/>
          <w:caps w:val="0"/>
          <w:color w:val="333333"/>
          <w:spacing w:val="0"/>
          <w:sz w:val="21"/>
          <w:szCs w:val="21"/>
          <w:bdr w:val="none" w:color="auto" w:sz="0" w:space="0"/>
          <w:shd w:val="clear" w:fill="FFFFFF"/>
          <w:lang w:val="en-US"/>
        </w:rPr>
        <w:t>3000</w:t>
      </w:r>
      <w:r>
        <w:rPr>
          <w:rFonts w:hint="default" w:ascii="仿宋_GB2312" w:hAnsi="宋体" w:eastAsia="仿宋_GB2312" w:cs="仿宋_GB2312"/>
          <w:i w:val="0"/>
          <w:caps w:val="0"/>
          <w:color w:val="333333"/>
          <w:spacing w:val="0"/>
          <w:sz w:val="21"/>
          <w:szCs w:val="21"/>
          <w:bdr w:val="none" w:color="auto" w:sz="0" w:space="0"/>
          <w:shd w:val="clear" w:fill="FFFFFF"/>
        </w:rPr>
        <w:t>元的奖励；对年终考核获前十名的企业，按照第一名</w:t>
      </w:r>
      <w:r>
        <w:rPr>
          <w:rFonts w:hint="default" w:ascii="仿宋_GB2312" w:hAnsi="宋体" w:eastAsia="仿宋_GB2312" w:cs="仿宋_GB2312"/>
          <w:i w:val="0"/>
          <w:caps w:val="0"/>
          <w:color w:val="333333"/>
          <w:spacing w:val="0"/>
          <w:sz w:val="21"/>
          <w:szCs w:val="21"/>
          <w:bdr w:val="none" w:color="auto" w:sz="0" w:space="0"/>
          <w:shd w:val="clear" w:fill="FFFFFF"/>
          <w:lang w:val="en-US"/>
        </w:rPr>
        <w:t>8000</w:t>
      </w:r>
      <w:r>
        <w:rPr>
          <w:rFonts w:hint="default" w:ascii="仿宋_GB2312" w:hAnsi="宋体" w:eastAsia="仿宋_GB2312" w:cs="仿宋_GB2312"/>
          <w:i w:val="0"/>
          <w:caps w:val="0"/>
          <w:color w:val="333333"/>
          <w:spacing w:val="0"/>
          <w:sz w:val="21"/>
          <w:szCs w:val="21"/>
          <w:bdr w:val="none" w:color="auto" w:sz="0" w:space="0"/>
          <w:shd w:val="clear" w:fill="FFFFFF"/>
        </w:rPr>
        <w:t>元、第二名至第五名</w:t>
      </w:r>
      <w:r>
        <w:rPr>
          <w:rFonts w:hint="default" w:ascii="仿宋_GB2312" w:hAnsi="宋体" w:eastAsia="仿宋_GB2312" w:cs="仿宋_GB2312"/>
          <w:i w:val="0"/>
          <w:caps w:val="0"/>
          <w:color w:val="333333"/>
          <w:spacing w:val="0"/>
          <w:sz w:val="21"/>
          <w:szCs w:val="21"/>
          <w:bdr w:val="none" w:color="auto" w:sz="0" w:space="0"/>
          <w:shd w:val="clear" w:fill="FFFFFF"/>
          <w:lang w:val="en-US"/>
        </w:rPr>
        <w:t>5000</w:t>
      </w:r>
      <w:r>
        <w:rPr>
          <w:rFonts w:hint="default" w:ascii="仿宋_GB2312" w:hAnsi="宋体" w:eastAsia="仿宋_GB2312" w:cs="仿宋_GB2312"/>
          <w:i w:val="0"/>
          <w:caps w:val="0"/>
          <w:color w:val="333333"/>
          <w:spacing w:val="0"/>
          <w:sz w:val="21"/>
          <w:szCs w:val="21"/>
          <w:bdr w:val="none" w:color="auto" w:sz="0" w:space="0"/>
          <w:shd w:val="clear" w:fill="FFFFFF"/>
        </w:rPr>
        <w:t>元、第六名至第十名</w:t>
      </w:r>
      <w:r>
        <w:rPr>
          <w:rFonts w:hint="default" w:ascii="仿宋_GB2312" w:hAnsi="宋体" w:eastAsia="仿宋_GB2312" w:cs="仿宋_GB2312"/>
          <w:i w:val="0"/>
          <w:caps w:val="0"/>
          <w:color w:val="333333"/>
          <w:spacing w:val="0"/>
          <w:sz w:val="21"/>
          <w:szCs w:val="21"/>
          <w:bdr w:val="none" w:color="auto" w:sz="0" w:space="0"/>
          <w:shd w:val="clear" w:fill="FFFFFF"/>
          <w:lang w:val="en-US"/>
        </w:rPr>
        <w:t>3000</w:t>
      </w:r>
      <w:r>
        <w:rPr>
          <w:rFonts w:hint="default" w:ascii="仿宋_GB2312" w:hAnsi="宋体" w:eastAsia="仿宋_GB2312" w:cs="仿宋_GB2312"/>
          <w:i w:val="0"/>
          <w:caps w:val="0"/>
          <w:color w:val="333333"/>
          <w:spacing w:val="0"/>
          <w:sz w:val="21"/>
          <w:szCs w:val="21"/>
          <w:bdr w:val="none" w:color="auto" w:sz="0" w:space="0"/>
          <w:shd w:val="clear" w:fill="FFFFFF"/>
        </w:rPr>
        <w:t>元的标准分别给予奖励。</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7" w:lineRule="atLeast"/>
        <w:ind w:left="0" w:right="0" w:firstLine="639"/>
        <w:jc w:val="left"/>
      </w:pPr>
      <w:r>
        <w:rPr>
          <w:rFonts w:hint="default" w:ascii="仿宋_GB2312" w:hAnsi="宋体" w:eastAsia="仿宋_GB2312" w:cs="仿宋_GB2312"/>
          <w:i w:val="0"/>
          <w:caps w:val="0"/>
          <w:color w:val="333333"/>
          <w:spacing w:val="0"/>
          <w:sz w:val="21"/>
          <w:szCs w:val="21"/>
          <w:bdr w:val="none" w:color="auto" w:sz="0" w:space="0"/>
          <w:shd w:val="clear" w:fill="FFFFFF"/>
          <w:lang w:val="en-US"/>
        </w:rPr>
        <w:t>16</w:t>
      </w:r>
      <w:r>
        <w:rPr>
          <w:rFonts w:hint="default" w:ascii="仿宋_GB2312" w:hAnsi="宋体" w:eastAsia="仿宋_GB2312" w:cs="仿宋_GB2312"/>
          <w:i w:val="0"/>
          <w:caps w:val="0"/>
          <w:color w:val="333333"/>
          <w:spacing w:val="0"/>
          <w:sz w:val="21"/>
          <w:szCs w:val="21"/>
          <w:bdr w:val="none" w:color="auto" w:sz="0" w:space="0"/>
          <w:shd w:val="clear" w:fill="FFFFFF"/>
        </w:rPr>
        <w:t>、本办法由市科技局负责解释。在此之前的有关文件规定，与本办法不一致的，以本办法为准。</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8CF3C52"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Arial">
    <w:panose1 w:val="020B0604020202020204"/>
    <w:charset w:val="00"/>
    <w:family w:val="auto"/>
    <w:pitch w:val="default"/>
    <w:sig w:usb0="E0002EFF" w:usb1="C0007843" w:usb2="00000009" w:usb3="00000000" w:csb0="400001FF" w:csb1="FFFF0000"/>
  </w:font>
  <w:font w:name="瀹嬩綋">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D47A55"/>
    <w:rsid w:val="07394A88"/>
    <w:rsid w:val="080353F2"/>
    <w:rsid w:val="0C576692"/>
    <w:rsid w:val="10FE6879"/>
    <w:rsid w:val="112C0DDB"/>
    <w:rsid w:val="17CA0CD8"/>
    <w:rsid w:val="1A8F5C1D"/>
    <w:rsid w:val="24844F8E"/>
    <w:rsid w:val="2BF06129"/>
    <w:rsid w:val="2F305224"/>
    <w:rsid w:val="31133E7D"/>
    <w:rsid w:val="319C3E9E"/>
    <w:rsid w:val="38DE54C9"/>
    <w:rsid w:val="47353CEF"/>
    <w:rsid w:val="49D47A55"/>
    <w:rsid w:val="4D1472B9"/>
    <w:rsid w:val="4F7E3B36"/>
    <w:rsid w:val="541147C5"/>
    <w:rsid w:val="5ACF36D4"/>
    <w:rsid w:val="5BB45E47"/>
    <w:rsid w:val="5E184EF7"/>
    <w:rsid w:val="5E492EC9"/>
    <w:rsid w:val="60A51D0E"/>
    <w:rsid w:val="6B5C0F65"/>
    <w:rsid w:val="6D535020"/>
    <w:rsid w:val="726F76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93</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2018-06-10T12:54:00Z</dcterms:created>
  <dc:creator>栾晓琴</dc:creator>
  <cp:lastModifiedBy>栾晓琴</cp:lastModifiedBy>
  <dcterms:modified xsi:type="dcterms:W3CDTF">2018-06-10T14:51:04Z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